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7" w:type="pct"/>
        <w:tblInd w:w="-284" w:type="dxa"/>
        <w:shd w:val="clear" w:color="auto" w:fill="FFFFFF"/>
        <w:tblCellMar>
          <w:left w:w="0" w:type="dxa"/>
          <w:right w:w="0" w:type="dxa"/>
        </w:tblCellMar>
        <w:tblLook w:val="04A0" w:firstRow="1" w:lastRow="0" w:firstColumn="1" w:lastColumn="0" w:noHBand="0" w:noVBand="1"/>
      </w:tblPr>
      <w:tblGrid>
        <w:gridCol w:w="4064"/>
        <w:gridCol w:w="5776"/>
      </w:tblGrid>
      <w:tr w:rsidR="00A70D34" w:rsidRPr="004741C2" w14:paraId="0F1C7A5A" w14:textId="77777777" w:rsidTr="004741C2">
        <w:tc>
          <w:tcPr>
            <w:tcW w:w="3969" w:type="dxa"/>
            <w:shd w:val="clear" w:color="auto" w:fill="auto"/>
            <w:tcMar>
              <w:top w:w="0" w:type="dxa"/>
              <w:left w:w="108" w:type="dxa"/>
              <w:bottom w:w="0" w:type="dxa"/>
              <w:right w:w="108" w:type="dxa"/>
            </w:tcMar>
            <w:hideMark/>
          </w:tcPr>
          <w:bookmarkStart w:id="0" w:name="_GoBack"/>
          <w:bookmarkEnd w:id="0"/>
          <w:p w14:paraId="5EC2E4AA" w14:textId="08A309E7" w:rsidR="00A70D34" w:rsidRPr="004741C2" w:rsidRDefault="004741C2" w:rsidP="004741C2">
            <w:pPr>
              <w:ind w:firstLine="0"/>
              <w:jc w:val="center"/>
              <w:textAlignment w:val="baseline"/>
              <w:rPr>
                <w:color w:val="000000"/>
                <w:szCs w:val="28"/>
              </w:rPr>
            </w:pPr>
            <w:r>
              <w:rPr>
                <w:b/>
                <w:bCs/>
                <w:noProof/>
                <w:color w:val="000000"/>
                <w:sz w:val="24"/>
                <w:lang w:val="vi-VN" w:eastAsia="vi-VN"/>
              </w:rPr>
              <mc:AlternateContent>
                <mc:Choice Requires="wps">
                  <w:drawing>
                    <wp:anchor distT="0" distB="0" distL="114300" distR="114300" simplePos="0" relativeHeight="251660288" behindDoc="0" locked="0" layoutInCell="1" allowOverlap="1" wp14:anchorId="400A852D" wp14:editId="5EB449F5">
                      <wp:simplePos x="0" y="0"/>
                      <wp:positionH relativeFrom="column">
                        <wp:posOffset>775335</wp:posOffset>
                      </wp:positionH>
                      <wp:positionV relativeFrom="paragraph">
                        <wp:posOffset>375285</wp:posOffset>
                      </wp:positionV>
                      <wp:extent cx="781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AB2154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05pt,29.55pt" to="122.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kQtgEAAMI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" strokecolor="#4472c4 [3204]" strokeweight=".5pt">
                      <v:stroke joinstyle="miter"/>
                    </v:line>
                  </w:pict>
                </mc:Fallback>
              </mc:AlternateContent>
            </w:r>
            <w:r w:rsidR="00A70D34" w:rsidRPr="004741C2">
              <w:rPr>
                <w:b/>
                <w:bCs/>
                <w:color w:val="000000"/>
                <w:sz w:val="24"/>
                <w:bdr w:val="none" w:sz="0" w:space="0" w:color="auto" w:frame="1"/>
              </w:rPr>
              <w:t>ỦY BAN NHÂN DÂN</w:t>
            </w:r>
            <w:r w:rsidR="00A70D34" w:rsidRPr="004741C2">
              <w:rPr>
                <w:color w:val="000000"/>
                <w:sz w:val="24"/>
              </w:rPr>
              <w:br/>
            </w:r>
            <w:r>
              <w:rPr>
                <w:b/>
                <w:bCs/>
                <w:color w:val="000000"/>
                <w:sz w:val="24"/>
                <w:bdr w:val="none" w:sz="0" w:space="0" w:color="auto" w:frame="1"/>
              </w:rPr>
              <w:t>THÀNH PHỐ HẢI PHÒNG</w:t>
            </w:r>
            <w:r w:rsidR="00A70D34" w:rsidRPr="004741C2">
              <w:rPr>
                <w:color w:val="000000"/>
                <w:szCs w:val="28"/>
              </w:rPr>
              <w:br/>
            </w:r>
          </w:p>
        </w:tc>
        <w:tc>
          <w:tcPr>
            <w:tcW w:w="5642" w:type="dxa"/>
            <w:shd w:val="clear" w:color="auto" w:fill="auto"/>
            <w:tcMar>
              <w:top w:w="0" w:type="dxa"/>
              <w:left w:w="108" w:type="dxa"/>
              <w:bottom w:w="0" w:type="dxa"/>
              <w:right w:w="108" w:type="dxa"/>
            </w:tcMar>
            <w:hideMark/>
          </w:tcPr>
          <w:p w14:paraId="75CB30CF" w14:textId="2B565E9E" w:rsidR="00A70D34" w:rsidRPr="004741C2" w:rsidRDefault="004741C2" w:rsidP="004741C2">
            <w:pPr>
              <w:ind w:firstLine="0"/>
              <w:jc w:val="center"/>
              <w:textAlignment w:val="baseline"/>
              <w:rPr>
                <w:color w:val="000000"/>
                <w:szCs w:val="28"/>
              </w:rPr>
            </w:pPr>
            <w:r>
              <w:rPr>
                <w:b/>
                <w:bCs/>
                <w:noProof/>
                <w:color w:val="000000"/>
                <w:sz w:val="24"/>
                <w:lang w:val="vi-VN" w:eastAsia="vi-VN"/>
              </w:rPr>
              <mc:AlternateContent>
                <mc:Choice Requires="wps">
                  <w:drawing>
                    <wp:anchor distT="0" distB="0" distL="114300" distR="114300" simplePos="0" relativeHeight="251659264" behindDoc="0" locked="0" layoutInCell="1" allowOverlap="1" wp14:anchorId="2B789EDA" wp14:editId="310BC1A7">
                      <wp:simplePos x="0" y="0"/>
                      <wp:positionH relativeFrom="column">
                        <wp:posOffset>626110</wp:posOffset>
                      </wp:positionH>
                      <wp:positionV relativeFrom="paragraph">
                        <wp:posOffset>403860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8C5D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3pt,31.8pt" to="221.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" strokecolor="#4472c4 [3204]" strokeweight=".5pt">
                      <v:stroke joinstyle="miter"/>
                    </v:line>
                  </w:pict>
                </mc:Fallback>
              </mc:AlternateContent>
            </w:r>
            <w:r w:rsidR="00A70D34" w:rsidRPr="004741C2">
              <w:rPr>
                <w:b/>
                <w:bCs/>
                <w:color w:val="000000"/>
                <w:sz w:val="24"/>
                <w:bdr w:val="none" w:sz="0" w:space="0" w:color="auto" w:frame="1"/>
              </w:rPr>
              <w:t>CỘNG HÒA XÃ HỘI CHỦ NGHĨA VIỆT NAM</w:t>
            </w:r>
            <w:r w:rsidR="00A70D34" w:rsidRPr="004741C2">
              <w:rPr>
                <w:color w:val="000000"/>
                <w:szCs w:val="28"/>
              </w:rPr>
              <w:br/>
            </w:r>
            <w:r w:rsidR="00A70D34" w:rsidRPr="004741C2">
              <w:rPr>
                <w:b/>
                <w:bCs/>
                <w:color w:val="000000"/>
                <w:szCs w:val="28"/>
                <w:bdr w:val="none" w:sz="0" w:space="0" w:color="auto" w:frame="1"/>
              </w:rPr>
              <w:t>Độc lập - Tự do - Hạnh phúc</w:t>
            </w:r>
            <w:r w:rsidR="00A70D34" w:rsidRPr="004741C2">
              <w:rPr>
                <w:color w:val="000000"/>
                <w:szCs w:val="28"/>
              </w:rPr>
              <w:br/>
            </w:r>
          </w:p>
        </w:tc>
      </w:tr>
      <w:tr w:rsidR="00A70D34" w:rsidRPr="004741C2" w14:paraId="3D4C15E3" w14:textId="77777777" w:rsidTr="004741C2">
        <w:tc>
          <w:tcPr>
            <w:tcW w:w="3969" w:type="dxa"/>
            <w:shd w:val="clear" w:color="auto" w:fill="auto"/>
            <w:tcMar>
              <w:top w:w="0" w:type="dxa"/>
              <w:left w:w="108" w:type="dxa"/>
              <w:bottom w:w="0" w:type="dxa"/>
              <w:right w:w="108" w:type="dxa"/>
            </w:tcMar>
            <w:hideMark/>
          </w:tcPr>
          <w:p w14:paraId="528E79A1" w14:textId="246BAC9B" w:rsidR="00A70D34" w:rsidRPr="004741C2" w:rsidRDefault="00A70D34" w:rsidP="004741C2">
            <w:pPr>
              <w:ind w:firstLine="0"/>
              <w:jc w:val="center"/>
              <w:textAlignment w:val="baseline"/>
              <w:rPr>
                <w:color w:val="000000"/>
                <w:szCs w:val="28"/>
              </w:rPr>
            </w:pPr>
            <w:r w:rsidRPr="004741C2">
              <w:rPr>
                <w:color w:val="000000"/>
                <w:szCs w:val="28"/>
                <w:bdr w:val="none" w:sz="0" w:space="0" w:color="auto" w:frame="1"/>
              </w:rPr>
              <w:t>Số: </w:t>
            </w:r>
            <w:r w:rsidR="004741C2">
              <w:rPr>
                <w:color w:val="000000"/>
                <w:szCs w:val="28"/>
                <w:bdr w:val="none" w:sz="0" w:space="0" w:color="auto" w:frame="1"/>
              </w:rPr>
              <w:t xml:space="preserve">     </w:t>
            </w:r>
            <w:r w:rsidRPr="004741C2">
              <w:rPr>
                <w:color w:val="000000"/>
                <w:szCs w:val="28"/>
                <w:bdr w:val="none" w:sz="0" w:space="0" w:color="auto" w:frame="1"/>
              </w:rPr>
              <w:t>/202</w:t>
            </w:r>
            <w:r w:rsidR="004741C2">
              <w:rPr>
                <w:color w:val="000000"/>
                <w:szCs w:val="28"/>
                <w:bdr w:val="none" w:sz="0" w:space="0" w:color="auto" w:frame="1"/>
              </w:rPr>
              <w:t>3</w:t>
            </w:r>
            <w:r w:rsidRPr="004741C2">
              <w:rPr>
                <w:color w:val="000000"/>
                <w:szCs w:val="28"/>
                <w:bdr w:val="none" w:sz="0" w:space="0" w:color="auto" w:frame="1"/>
              </w:rPr>
              <w:t>/QĐ-UBND</w:t>
            </w:r>
          </w:p>
        </w:tc>
        <w:tc>
          <w:tcPr>
            <w:tcW w:w="5642" w:type="dxa"/>
            <w:shd w:val="clear" w:color="auto" w:fill="auto"/>
            <w:tcMar>
              <w:top w:w="0" w:type="dxa"/>
              <w:left w:w="108" w:type="dxa"/>
              <w:bottom w:w="0" w:type="dxa"/>
              <w:right w:w="108" w:type="dxa"/>
            </w:tcMar>
            <w:hideMark/>
          </w:tcPr>
          <w:p w14:paraId="3EDCF266" w14:textId="6351BC03" w:rsidR="00A70D34" w:rsidRPr="004741C2" w:rsidRDefault="004741C2" w:rsidP="004741C2">
            <w:pPr>
              <w:ind w:firstLine="0"/>
              <w:jc w:val="center"/>
              <w:textAlignment w:val="baseline"/>
              <w:rPr>
                <w:color w:val="000000"/>
                <w:szCs w:val="28"/>
              </w:rPr>
            </w:pPr>
            <w:r>
              <w:rPr>
                <w:i/>
                <w:iCs/>
                <w:color w:val="000000"/>
                <w:szCs w:val="28"/>
                <w:bdr w:val="none" w:sz="0" w:space="0" w:color="auto" w:frame="1"/>
              </w:rPr>
              <w:t>Hải Phòng</w:t>
            </w:r>
            <w:r w:rsidR="00A70D34" w:rsidRPr="004741C2">
              <w:rPr>
                <w:i/>
                <w:iCs/>
                <w:color w:val="000000"/>
                <w:szCs w:val="28"/>
                <w:bdr w:val="none" w:sz="0" w:space="0" w:color="auto" w:frame="1"/>
              </w:rPr>
              <w:t xml:space="preserve">, ngày </w:t>
            </w:r>
            <w:r>
              <w:rPr>
                <w:i/>
                <w:iCs/>
                <w:color w:val="000000"/>
                <w:szCs w:val="28"/>
                <w:bdr w:val="none" w:sz="0" w:space="0" w:color="auto" w:frame="1"/>
              </w:rPr>
              <w:t xml:space="preserve">    </w:t>
            </w:r>
            <w:r w:rsidR="00A70D34" w:rsidRPr="004741C2">
              <w:rPr>
                <w:i/>
                <w:iCs/>
                <w:color w:val="000000"/>
                <w:szCs w:val="28"/>
                <w:bdr w:val="none" w:sz="0" w:space="0" w:color="auto" w:frame="1"/>
              </w:rPr>
              <w:t xml:space="preserve"> tháng </w:t>
            </w:r>
            <w:r>
              <w:rPr>
                <w:i/>
                <w:iCs/>
                <w:color w:val="000000"/>
                <w:szCs w:val="28"/>
                <w:bdr w:val="none" w:sz="0" w:space="0" w:color="auto" w:frame="1"/>
              </w:rPr>
              <w:t xml:space="preserve">   </w:t>
            </w:r>
            <w:r w:rsidR="00A70D34" w:rsidRPr="004741C2">
              <w:rPr>
                <w:i/>
                <w:iCs/>
                <w:color w:val="000000"/>
                <w:szCs w:val="28"/>
                <w:bdr w:val="none" w:sz="0" w:space="0" w:color="auto" w:frame="1"/>
              </w:rPr>
              <w:t>năm 202</w:t>
            </w:r>
            <w:r>
              <w:rPr>
                <w:i/>
                <w:iCs/>
                <w:color w:val="000000"/>
                <w:szCs w:val="28"/>
                <w:bdr w:val="none" w:sz="0" w:space="0" w:color="auto" w:frame="1"/>
              </w:rPr>
              <w:t>3</w:t>
            </w:r>
          </w:p>
        </w:tc>
      </w:tr>
    </w:tbl>
    <w:p w14:paraId="2AF06F59" w14:textId="2A4DEAA3" w:rsidR="00A70D34" w:rsidRPr="004741C2" w:rsidRDefault="00A70D34" w:rsidP="004741C2">
      <w:pPr>
        <w:shd w:val="clear" w:color="auto" w:fill="FFFFFF"/>
        <w:spacing w:after="0"/>
        <w:ind w:firstLine="0"/>
        <w:textAlignment w:val="baseline"/>
        <w:rPr>
          <w:color w:val="000000"/>
          <w:szCs w:val="28"/>
        </w:rPr>
      </w:pPr>
      <w:r w:rsidRPr="004741C2">
        <w:rPr>
          <w:color w:val="000000"/>
          <w:szCs w:val="28"/>
          <w:bdr w:val="none" w:sz="0" w:space="0" w:color="auto" w:frame="1"/>
        </w:rPr>
        <w:t> </w:t>
      </w:r>
    </w:p>
    <w:p w14:paraId="64EC608D" w14:textId="77777777" w:rsidR="00A70D34" w:rsidRPr="004741C2" w:rsidRDefault="00A70D34" w:rsidP="004741C2">
      <w:pPr>
        <w:shd w:val="clear" w:color="auto" w:fill="FFFFFF"/>
        <w:ind w:firstLine="0"/>
        <w:jc w:val="center"/>
        <w:textAlignment w:val="baseline"/>
        <w:rPr>
          <w:color w:val="000000"/>
          <w:szCs w:val="28"/>
        </w:rPr>
      </w:pPr>
      <w:bookmarkStart w:id="1" w:name="loai_1"/>
      <w:bookmarkEnd w:id="1"/>
      <w:r w:rsidRPr="004741C2">
        <w:rPr>
          <w:b/>
          <w:bCs/>
          <w:color w:val="000000"/>
          <w:szCs w:val="28"/>
          <w:bdr w:val="none" w:sz="0" w:space="0" w:color="auto" w:frame="1"/>
        </w:rPr>
        <w:t>QUYẾT ĐỊNH</w:t>
      </w:r>
    </w:p>
    <w:p w14:paraId="5B40FC67" w14:textId="04204A25" w:rsidR="00A70D34" w:rsidRPr="004741C2" w:rsidRDefault="006D73D2" w:rsidP="004741C2">
      <w:pPr>
        <w:shd w:val="clear" w:color="auto" w:fill="FFFFFF"/>
        <w:ind w:firstLine="0"/>
        <w:jc w:val="center"/>
        <w:textAlignment w:val="baseline"/>
        <w:rPr>
          <w:color w:val="000000"/>
          <w:szCs w:val="28"/>
        </w:rPr>
      </w:pPr>
      <w:r>
        <w:rPr>
          <w:b/>
          <w:bCs/>
          <w:noProof/>
          <w:color w:val="000000"/>
          <w:sz w:val="24"/>
          <w:lang w:val="vi-VN" w:eastAsia="vi-VN"/>
        </w:rPr>
        <mc:AlternateContent>
          <mc:Choice Requires="wps">
            <w:drawing>
              <wp:anchor distT="0" distB="0" distL="114300" distR="114300" simplePos="0" relativeHeight="251662336" behindDoc="0" locked="0" layoutInCell="1" allowOverlap="1" wp14:anchorId="47879396" wp14:editId="0FE35E4A">
                <wp:simplePos x="0" y="0"/>
                <wp:positionH relativeFrom="column">
                  <wp:posOffset>2252980</wp:posOffset>
                </wp:positionH>
                <wp:positionV relativeFrom="paragraph">
                  <wp:posOffset>454025</wp:posOffset>
                </wp:positionV>
                <wp:extent cx="1266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10A8B9F"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4pt,35.75pt" to="277.1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t5twEAAMMDAAAOAAAAZHJzL2Uyb0RvYy54bWysU8GO0zAQvSPxD5bvNGlX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" strokecolor="#4472c4 [3204]" strokeweight=".5pt">
                <v:stroke joinstyle="miter"/>
              </v:line>
            </w:pict>
          </mc:Fallback>
        </mc:AlternateContent>
      </w:r>
      <w:r w:rsidR="00A70D34" w:rsidRPr="004741C2">
        <w:rPr>
          <w:b/>
          <w:bCs/>
          <w:color w:val="000000"/>
          <w:szCs w:val="28"/>
          <w:bdr w:val="none" w:sz="0" w:space="0" w:color="auto" w:frame="1"/>
        </w:rPr>
        <w:t xml:space="preserve">Ban hành Quy định hoạt động tư vấn, phản biện và giám định xã hội của Liên hiệp các Hội Khoa học và Kỹ thuật </w:t>
      </w:r>
      <w:r w:rsidR="004741C2">
        <w:rPr>
          <w:b/>
          <w:bCs/>
          <w:color w:val="000000"/>
          <w:szCs w:val="28"/>
          <w:bdr w:val="none" w:sz="0" w:space="0" w:color="auto" w:frame="1"/>
        </w:rPr>
        <w:t>thành phố Hải Phòng</w:t>
      </w:r>
    </w:p>
    <w:p w14:paraId="671FECEF" w14:textId="4847C368" w:rsidR="00A70D34" w:rsidRPr="004741C2" w:rsidRDefault="00A70D34" w:rsidP="006D73D2">
      <w:pPr>
        <w:shd w:val="clear" w:color="auto" w:fill="FFFFFF"/>
        <w:spacing w:after="0"/>
        <w:ind w:firstLine="0"/>
        <w:jc w:val="center"/>
        <w:textAlignment w:val="baseline"/>
        <w:rPr>
          <w:color w:val="000000"/>
          <w:szCs w:val="28"/>
        </w:rPr>
      </w:pPr>
    </w:p>
    <w:p w14:paraId="4ED16DC8" w14:textId="50FFA33B" w:rsidR="00A70D34" w:rsidRPr="006D73D2" w:rsidRDefault="00A70D34" w:rsidP="006D73D2">
      <w:pPr>
        <w:shd w:val="clear" w:color="auto" w:fill="FFFFFF"/>
        <w:spacing w:after="240"/>
        <w:ind w:firstLine="0"/>
        <w:jc w:val="center"/>
        <w:textAlignment w:val="baseline"/>
        <w:rPr>
          <w:b/>
          <w:bCs/>
          <w:color w:val="000000"/>
          <w:szCs w:val="28"/>
          <w:bdr w:val="none" w:sz="0" w:space="0" w:color="auto" w:frame="1"/>
        </w:rPr>
      </w:pPr>
      <w:r w:rsidRPr="004741C2">
        <w:rPr>
          <w:b/>
          <w:bCs/>
          <w:color w:val="000000"/>
          <w:szCs w:val="28"/>
          <w:bdr w:val="none" w:sz="0" w:space="0" w:color="auto" w:frame="1"/>
        </w:rPr>
        <w:t xml:space="preserve">ỦY BAN NHÂN DÂN </w:t>
      </w:r>
      <w:r w:rsidR="006D73D2" w:rsidRPr="006D73D2">
        <w:rPr>
          <w:b/>
          <w:bCs/>
          <w:color w:val="000000"/>
          <w:szCs w:val="28"/>
          <w:bdr w:val="none" w:sz="0" w:space="0" w:color="auto" w:frame="1"/>
        </w:rPr>
        <w:t>THÀNH PHỐ HẢI PHÒNG</w:t>
      </w:r>
    </w:p>
    <w:p w14:paraId="2800F5F7" w14:textId="23FDC912" w:rsidR="00A70D34" w:rsidRDefault="00A70D34" w:rsidP="004741C2">
      <w:pPr>
        <w:shd w:val="clear" w:color="auto" w:fill="FFFFFF"/>
        <w:ind w:firstLine="567"/>
        <w:jc w:val="both"/>
        <w:textAlignment w:val="baseline"/>
        <w:rPr>
          <w:i/>
          <w:iCs/>
          <w:color w:val="000000"/>
          <w:szCs w:val="28"/>
          <w:bdr w:val="none" w:sz="0" w:space="0" w:color="auto" w:frame="1"/>
        </w:rPr>
      </w:pPr>
      <w:r w:rsidRPr="004741C2">
        <w:rPr>
          <w:i/>
          <w:iCs/>
          <w:color w:val="000000"/>
          <w:szCs w:val="28"/>
          <w:bdr w:val="none" w:sz="0" w:space="0" w:color="auto" w:frame="1"/>
        </w:rPr>
        <w:t>Căn cứ Luật Tổ chức chính quyền địa phương ngày 19 tháng 6 năm 2015; Luật sửa đổi, bổ sung một số điều của Luật Tổ chức Chính phủ và Luật Tổ chức chính quyền địa p</w:t>
      </w:r>
      <w:r w:rsidR="007154D2">
        <w:rPr>
          <w:i/>
          <w:iCs/>
          <w:color w:val="000000"/>
          <w:szCs w:val="28"/>
          <w:bdr w:val="none" w:sz="0" w:space="0" w:color="auto" w:frame="1"/>
        </w:rPr>
        <w:t>hương ngày 22 tháng 11 năm 2019;</w:t>
      </w:r>
    </w:p>
    <w:p w14:paraId="6D056EF1" w14:textId="1B79300C" w:rsidR="007154D2" w:rsidRPr="007154D2" w:rsidRDefault="007154D2" w:rsidP="007154D2">
      <w:pPr>
        <w:shd w:val="clear" w:color="auto" w:fill="FFFFFF"/>
        <w:ind w:firstLine="567"/>
        <w:jc w:val="both"/>
        <w:textAlignment w:val="baseline"/>
        <w:rPr>
          <w:i/>
          <w:color w:val="000000"/>
          <w:szCs w:val="28"/>
        </w:rPr>
      </w:pPr>
      <w:r w:rsidRPr="007154D2">
        <w:rPr>
          <w:i/>
          <w:iCs/>
          <w:color w:val="000000"/>
          <w:szCs w:val="28"/>
          <w:bdr w:val="none" w:sz="0" w:space="0" w:color="auto" w:frame="1"/>
        </w:rPr>
        <w:t xml:space="preserve">Căn cứ </w:t>
      </w:r>
      <w:r w:rsidRPr="007154D2">
        <w:rPr>
          <w:rStyle w:val="fontstyle01"/>
          <w:i/>
        </w:rPr>
        <w:t>Luật Ban hành văn bản quy phạm pháp luật ngày 22 tháng 6 năm 2015; Luật sửa đổi, bổ sung một số điều của Luật Ban hành văn bản quy phạm pháp luật ngày 18 tháng 6 năm 2020;</w:t>
      </w:r>
    </w:p>
    <w:p w14:paraId="6C1BAC7F" w14:textId="77777777" w:rsidR="00A70D34" w:rsidRPr="004741C2" w:rsidRDefault="00A70D34" w:rsidP="004741C2">
      <w:pPr>
        <w:shd w:val="clear" w:color="auto" w:fill="FFFFFF"/>
        <w:ind w:firstLine="567"/>
        <w:jc w:val="both"/>
        <w:textAlignment w:val="baseline"/>
        <w:rPr>
          <w:i/>
          <w:iCs/>
          <w:color w:val="000000"/>
          <w:szCs w:val="28"/>
          <w:bdr w:val="none" w:sz="0" w:space="0" w:color="auto" w:frame="1"/>
        </w:rPr>
      </w:pPr>
      <w:r w:rsidRPr="004741C2">
        <w:rPr>
          <w:i/>
          <w:iCs/>
          <w:color w:val="000000"/>
          <w:szCs w:val="28"/>
          <w:bdr w:val="none" w:sz="0" w:space="0" w:color="auto" w:frame="1"/>
        </w:rPr>
        <w:t>Căn cứ Quyết định số </w:t>
      </w:r>
      <w:hyperlink r:id="rId7" w:tgtFrame="_blank" w:history="1">
        <w:r w:rsidRPr="004741C2">
          <w:rPr>
            <w:i/>
            <w:iCs/>
            <w:color w:val="000000"/>
            <w:szCs w:val="28"/>
            <w:bdr w:val="none" w:sz="0" w:space="0" w:color="auto" w:frame="1"/>
          </w:rPr>
          <w:t>14/2014/QĐ-TTg</w:t>
        </w:r>
      </w:hyperlink>
      <w:r w:rsidRPr="004741C2">
        <w:rPr>
          <w:i/>
          <w:iCs/>
          <w:color w:val="000000"/>
          <w:szCs w:val="28"/>
          <w:bdr w:val="none" w:sz="0" w:space="0" w:color="auto" w:frame="1"/>
        </w:rPr>
        <w:t> ngày 14 tháng 02 năm 2014 của Thủ tướng Chính phủ về hoạt động tư vấn, phản biện và giám định xã hội của Liên hiệp các Hội Khoa học và Kỹ thuật Việt Nam;</w:t>
      </w:r>
    </w:p>
    <w:p w14:paraId="7CB57D84" w14:textId="77777777" w:rsidR="00A70D34" w:rsidRPr="004741C2" w:rsidRDefault="00A70D34" w:rsidP="004741C2">
      <w:pPr>
        <w:shd w:val="clear" w:color="auto" w:fill="FFFFFF"/>
        <w:ind w:firstLine="567"/>
        <w:jc w:val="both"/>
        <w:textAlignment w:val="baseline"/>
        <w:rPr>
          <w:i/>
          <w:iCs/>
          <w:color w:val="000000"/>
          <w:szCs w:val="28"/>
          <w:bdr w:val="none" w:sz="0" w:space="0" w:color="auto" w:frame="1"/>
        </w:rPr>
      </w:pPr>
      <w:r w:rsidRPr="004741C2">
        <w:rPr>
          <w:i/>
          <w:iCs/>
          <w:color w:val="000000"/>
          <w:szCs w:val="28"/>
          <w:bdr w:val="none" w:sz="0" w:space="0" w:color="auto" w:frame="1"/>
        </w:rPr>
        <w:t>Căn cứ Thông tư số </w:t>
      </w:r>
      <w:hyperlink r:id="rId8" w:tgtFrame="_blank" w:history="1">
        <w:r w:rsidRPr="004741C2">
          <w:rPr>
            <w:i/>
            <w:iCs/>
            <w:color w:val="000000"/>
            <w:szCs w:val="28"/>
            <w:bdr w:val="none" w:sz="0" w:space="0" w:color="auto" w:frame="1"/>
          </w:rPr>
          <w:t>11/2015/TT-BTC</w:t>
        </w:r>
      </w:hyperlink>
      <w:r w:rsidRPr="004741C2">
        <w:rPr>
          <w:i/>
          <w:iCs/>
          <w:color w:val="000000"/>
          <w:szCs w:val="28"/>
          <w:bdr w:val="none" w:sz="0" w:space="0" w:color="auto" w:frame="1"/>
        </w:rPr>
        <w:t> ngày 29 tháng 01 năm 2015 của Bộ trưởng Bộ Tài chính hướng dẫn cơ chế tài chính cho hoạt động tư vấn, phản biện và giám định xã hội của Liên hiệp các Hội Khoa học và Kỹ thuật Việt Nam;</w:t>
      </w:r>
    </w:p>
    <w:p w14:paraId="599D3B0B" w14:textId="3217A95F" w:rsidR="00A70D34" w:rsidRPr="004741C2" w:rsidRDefault="00A70D34" w:rsidP="006D73D2">
      <w:pPr>
        <w:shd w:val="clear" w:color="auto" w:fill="FFFFFF"/>
        <w:spacing w:after="240"/>
        <w:ind w:firstLine="567"/>
        <w:jc w:val="both"/>
        <w:textAlignment w:val="baseline"/>
        <w:rPr>
          <w:i/>
          <w:iCs/>
          <w:color w:val="000000"/>
          <w:szCs w:val="28"/>
          <w:bdr w:val="none" w:sz="0" w:space="0" w:color="auto" w:frame="1"/>
        </w:rPr>
      </w:pPr>
      <w:r w:rsidRPr="004741C2">
        <w:rPr>
          <w:i/>
          <w:iCs/>
          <w:color w:val="000000"/>
          <w:szCs w:val="28"/>
          <w:bdr w:val="none" w:sz="0" w:space="0" w:color="auto" w:frame="1"/>
        </w:rPr>
        <w:t xml:space="preserve">Theo đề nghị của </w:t>
      </w:r>
      <w:r w:rsidR="006D73D2">
        <w:rPr>
          <w:i/>
          <w:iCs/>
          <w:color w:val="000000"/>
          <w:szCs w:val="28"/>
          <w:bdr w:val="none" w:sz="0" w:space="0" w:color="auto" w:frame="1"/>
        </w:rPr>
        <w:t>Sở</w:t>
      </w:r>
      <w:r w:rsidRPr="004741C2">
        <w:rPr>
          <w:i/>
          <w:iCs/>
          <w:color w:val="000000"/>
          <w:szCs w:val="28"/>
          <w:bdr w:val="none" w:sz="0" w:space="0" w:color="auto" w:frame="1"/>
        </w:rPr>
        <w:t xml:space="preserve"> Khoa học và </w:t>
      </w:r>
      <w:r w:rsidR="006D73D2">
        <w:rPr>
          <w:i/>
          <w:iCs/>
          <w:color w:val="000000"/>
          <w:szCs w:val="28"/>
          <w:bdr w:val="none" w:sz="0" w:space="0" w:color="auto" w:frame="1"/>
        </w:rPr>
        <w:t>Công nghệ</w:t>
      </w:r>
      <w:r w:rsidRPr="004741C2">
        <w:rPr>
          <w:i/>
          <w:iCs/>
          <w:color w:val="000000"/>
          <w:szCs w:val="28"/>
          <w:bdr w:val="none" w:sz="0" w:space="0" w:color="auto" w:frame="1"/>
        </w:rPr>
        <w:t xml:space="preserve"> </w:t>
      </w:r>
      <w:r w:rsidR="00261C3F">
        <w:rPr>
          <w:i/>
          <w:iCs/>
          <w:color w:val="000000"/>
          <w:szCs w:val="28"/>
          <w:bdr w:val="none" w:sz="0" w:space="0" w:color="auto" w:frame="1"/>
        </w:rPr>
        <w:t>thành phố</w:t>
      </w:r>
      <w:r w:rsidRPr="004741C2">
        <w:rPr>
          <w:i/>
          <w:iCs/>
          <w:color w:val="000000"/>
          <w:szCs w:val="28"/>
          <w:bdr w:val="none" w:sz="0" w:space="0" w:color="auto" w:frame="1"/>
        </w:rPr>
        <w:t>tại Tờ trình số </w:t>
      </w:r>
      <w:r w:rsidR="006D73D2">
        <w:rPr>
          <w:i/>
          <w:iCs/>
          <w:color w:val="000000"/>
          <w:szCs w:val="28"/>
          <w:bdr w:val="none" w:sz="0" w:space="0" w:color="auto" w:frame="1"/>
        </w:rPr>
        <w:t xml:space="preserve">     /TTr-SKHCN</w:t>
      </w:r>
      <w:r w:rsidRPr="004741C2">
        <w:rPr>
          <w:i/>
          <w:iCs/>
          <w:color w:val="000000"/>
          <w:szCs w:val="28"/>
          <w:bdr w:val="none" w:sz="0" w:space="0" w:color="auto" w:frame="1"/>
        </w:rPr>
        <w:t xml:space="preserve"> ngày </w:t>
      </w:r>
      <w:r w:rsidR="006D73D2">
        <w:rPr>
          <w:i/>
          <w:iCs/>
          <w:color w:val="000000"/>
          <w:szCs w:val="28"/>
          <w:bdr w:val="none" w:sz="0" w:space="0" w:color="auto" w:frame="1"/>
        </w:rPr>
        <w:t xml:space="preserve">   </w:t>
      </w:r>
      <w:r w:rsidRPr="004741C2">
        <w:rPr>
          <w:i/>
          <w:iCs/>
          <w:color w:val="000000"/>
          <w:szCs w:val="28"/>
          <w:bdr w:val="none" w:sz="0" w:space="0" w:color="auto" w:frame="1"/>
        </w:rPr>
        <w:t xml:space="preserve"> tháng </w:t>
      </w:r>
      <w:r w:rsidR="006D73D2">
        <w:rPr>
          <w:i/>
          <w:iCs/>
          <w:color w:val="000000"/>
          <w:szCs w:val="28"/>
          <w:bdr w:val="none" w:sz="0" w:space="0" w:color="auto" w:frame="1"/>
        </w:rPr>
        <w:t xml:space="preserve">   </w:t>
      </w:r>
      <w:r w:rsidRPr="004741C2">
        <w:rPr>
          <w:i/>
          <w:iCs/>
          <w:color w:val="000000"/>
          <w:szCs w:val="28"/>
          <w:bdr w:val="none" w:sz="0" w:space="0" w:color="auto" w:frame="1"/>
        </w:rPr>
        <w:t xml:space="preserve"> năm 202</w:t>
      </w:r>
      <w:r w:rsidR="006D73D2">
        <w:rPr>
          <w:i/>
          <w:iCs/>
          <w:color w:val="000000"/>
          <w:szCs w:val="28"/>
          <w:bdr w:val="none" w:sz="0" w:space="0" w:color="auto" w:frame="1"/>
        </w:rPr>
        <w:t>3</w:t>
      </w:r>
      <w:r w:rsidRPr="004741C2">
        <w:rPr>
          <w:i/>
          <w:iCs/>
          <w:color w:val="000000"/>
          <w:szCs w:val="28"/>
          <w:bdr w:val="none" w:sz="0" w:space="0" w:color="auto" w:frame="1"/>
        </w:rPr>
        <w:t>.</w:t>
      </w:r>
    </w:p>
    <w:p w14:paraId="7FEF0C34" w14:textId="77777777" w:rsidR="00A70D34" w:rsidRPr="004741C2" w:rsidRDefault="00A70D34" w:rsidP="006D73D2">
      <w:pPr>
        <w:shd w:val="clear" w:color="auto" w:fill="FFFFFF"/>
        <w:spacing w:after="240"/>
        <w:ind w:firstLine="0"/>
        <w:jc w:val="center"/>
        <w:textAlignment w:val="baseline"/>
        <w:rPr>
          <w:color w:val="000000"/>
          <w:szCs w:val="28"/>
        </w:rPr>
      </w:pPr>
      <w:r w:rsidRPr="004741C2">
        <w:rPr>
          <w:b/>
          <w:bCs/>
          <w:color w:val="000000"/>
          <w:szCs w:val="28"/>
          <w:bdr w:val="none" w:sz="0" w:space="0" w:color="auto" w:frame="1"/>
        </w:rPr>
        <w:t>QUYẾT ĐỊNH:</w:t>
      </w:r>
    </w:p>
    <w:p w14:paraId="10B426B9" w14:textId="1212E195" w:rsidR="00A70D34" w:rsidRPr="006D73D2" w:rsidRDefault="00A70D34" w:rsidP="004741C2">
      <w:pPr>
        <w:shd w:val="clear" w:color="auto" w:fill="FFFFFF"/>
        <w:ind w:firstLine="567"/>
        <w:jc w:val="both"/>
        <w:textAlignment w:val="baseline"/>
        <w:rPr>
          <w:color w:val="000000"/>
          <w:szCs w:val="28"/>
        </w:rPr>
      </w:pPr>
      <w:bookmarkStart w:id="2" w:name="dieu_1"/>
      <w:bookmarkEnd w:id="2"/>
      <w:r w:rsidRPr="004741C2">
        <w:rPr>
          <w:b/>
          <w:bCs/>
          <w:color w:val="000000"/>
          <w:szCs w:val="28"/>
          <w:bdr w:val="none" w:sz="0" w:space="0" w:color="auto" w:frame="1"/>
        </w:rPr>
        <w:t>Điều 1. </w:t>
      </w:r>
      <w:bookmarkStart w:id="3" w:name="dieu_1_name"/>
      <w:bookmarkEnd w:id="3"/>
      <w:r w:rsidRPr="004741C2">
        <w:rPr>
          <w:color w:val="000000"/>
          <w:szCs w:val="28"/>
          <w:bdr w:val="none" w:sz="0" w:space="0" w:color="auto" w:frame="1"/>
        </w:rPr>
        <w:t xml:space="preserve">Ban hành kèm theo Quyết định này Quy định hoạt động tư vấn, phản biện và giám định xã hội của Liên hiệp các Hội Khoa học và Kỹ thuật </w:t>
      </w:r>
      <w:r w:rsidR="006D73D2" w:rsidRPr="006D73D2">
        <w:rPr>
          <w:bCs/>
          <w:color w:val="000000"/>
          <w:szCs w:val="28"/>
          <w:bdr w:val="none" w:sz="0" w:space="0" w:color="auto" w:frame="1"/>
        </w:rPr>
        <w:t>thành phố Hải Phòng</w:t>
      </w:r>
      <w:r w:rsidRPr="006D73D2">
        <w:rPr>
          <w:color w:val="000000"/>
          <w:szCs w:val="28"/>
          <w:bdr w:val="none" w:sz="0" w:space="0" w:color="auto" w:frame="1"/>
        </w:rPr>
        <w:t>.</w:t>
      </w:r>
    </w:p>
    <w:p w14:paraId="2F38124D" w14:textId="55724E94" w:rsidR="00261C3F" w:rsidRDefault="00A70D34" w:rsidP="004741C2">
      <w:pPr>
        <w:shd w:val="clear" w:color="auto" w:fill="FFFFFF"/>
        <w:ind w:firstLine="567"/>
        <w:jc w:val="both"/>
        <w:textAlignment w:val="baseline"/>
        <w:rPr>
          <w:color w:val="000000"/>
          <w:szCs w:val="28"/>
          <w:bdr w:val="none" w:sz="0" w:space="0" w:color="auto" w:frame="1"/>
        </w:rPr>
      </w:pPr>
      <w:bookmarkStart w:id="4" w:name="dieu_2"/>
      <w:bookmarkStart w:id="5" w:name="dieu_3"/>
      <w:bookmarkEnd w:id="4"/>
      <w:bookmarkEnd w:id="5"/>
      <w:r w:rsidRPr="004741C2">
        <w:rPr>
          <w:b/>
          <w:bCs/>
          <w:color w:val="000000"/>
          <w:szCs w:val="28"/>
          <w:bdr w:val="none" w:sz="0" w:space="0" w:color="auto" w:frame="1"/>
        </w:rPr>
        <w:t xml:space="preserve">Điều </w:t>
      </w:r>
      <w:r w:rsidR="007154D2">
        <w:rPr>
          <w:b/>
          <w:bCs/>
          <w:color w:val="000000"/>
          <w:szCs w:val="28"/>
          <w:bdr w:val="none" w:sz="0" w:space="0" w:color="auto" w:frame="1"/>
        </w:rPr>
        <w:t>2</w:t>
      </w:r>
      <w:r w:rsidRPr="004741C2">
        <w:rPr>
          <w:b/>
          <w:bCs/>
          <w:color w:val="000000"/>
          <w:szCs w:val="28"/>
          <w:bdr w:val="none" w:sz="0" w:space="0" w:color="auto" w:frame="1"/>
        </w:rPr>
        <w:t>.</w:t>
      </w:r>
      <w:r w:rsidRPr="004741C2">
        <w:rPr>
          <w:color w:val="000000"/>
          <w:szCs w:val="28"/>
          <w:bdr w:val="none" w:sz="0" w:space="0" w:color="auto" w:frame="1"/>
        </w:rPr>
        <w:t> </w:t>
      </w:r>
      <w:bookmarkStart w:id="6" w:name="dieu_3_name"/>
      <w:bookmarkEnd w:id="6"/>
      <w:r w:rsidR="00261C3F" w:rsidRPr="00261C3F">
        <w:rPr>
          <w:color w:val="000000"/>
          <w:szCs w:val="28"/>
          <w:bdr w:val="none" w:sz="0" w:space="0" w:color="auto" w:frame="1"/>
        </w:rPr>
        <w:t>Quyết định có hiệu lực kể từ ngày</w:t>
      </w:r>
      <w:r w:rsidR="00261C3F" w:rsidRPr="004741C2">
        <w:rPr>
          <w:color w:val="000000"/>
          <w:szCs w:val="28"/>
          <w:bdr w:val="none" w:sz="0" w:space="0" w:color="auto" w:frame="1"/>
        </w:rPr>
        <w:t xml:space="preserve"> </w:t>
      </w:r>
    </w:p>
    <w:p w14:paraId="6FB1A501" w14:textId="2FCF1339" w:rsidR="00A70D34" w:rsidRPr="004741C2" w:rsidRDefault="00A70D34" w:rsidP="004741C2">
      <w:pPr>
        <w:shd w:val="clear" w:color="auto" w:fill="FFFFFF"/>
        <w:ind w:firstLine="567"/>
        <w:jc w:val="both"/>
        <w:textAlignment w:val="baseline"/>
        <w:rPr>
          <w:color w:val="000000"/>
          <w:szCs w:val="28"/>
        </w:rPr>
      </w:pPr>
      <w:r w:rsidRPr="004741C2">
        <w:rPr>
          <w:color w:val="000000"/>
          <w:szCs w:val="28"/>
          <w:bdr w:val="none" w:sz="0" w:space="0" w:color="auto" w:frame="1"/>
        </w:rPr>
        <w:t xml:space="preserve">Giám đốc các sở, thủ trưởng các cơ quan thuộc </w:t>
      </w:r>
      <w:r w:rsidR="00261C3F">
        <w:rPr>
          <w:color w:val="000000"/>
          <w:szCs w:val="28"/>
          <w:bdr w:val="none" w:sz="0" w:space="0" w:color="auto" w:frame="1"/>
        </w:rPr>
        <w:t>Uỷ ban nhân dân thành phố</w:t>
      </w:r>
      <w:r w:rsidRPr="004741C2">
        <w:rPr>
          <w:color w:val="000000"/>
          <w:szCs w:val="28"/>
          <w:bdr w:val="none" w:sz="0" w:space="0" w:color="auto" w:frame="1"/>
        </w:rPr>
        <w:t xml:space="preserve">, Chủ tịch Liên hiệp các Hội khoa học và kỹ thuật </w:t>
      </w:r>
      <w:r w:rsidR="00261C3F">
        <w:rPr>
          <w:color w:val="000000"/>
          <w:szCs w:val="28"/>
          <w:bdr w:val="none" w:sz="0" w:space="0" w:color="auto" w:frame="1"/>
        </w:rPr>
        <w:t>thành phố</w:t>
      </w:r>
      <w:r w:rsidRPr="004741C2">
        <w:rPr>
          <w:color w:val="000000"/>
          <w:szCs w:val="28"/>
          <w:bdr w:val="none" w:sz="0" w:space="0" w:color="auto" w:frame="1"/>
        </w:rPr>
        <w:t xml:space="preserve">, chủ tịch </w:t>
      </w:r>
      <w:r w:rsidR="00261C3F">
        <w:rPr>
          <w:color w:val="000000"/>
          <w:szCs w:val="28"/>
          <w:bdr w:val="none" w:sz="0" w:space="0" w:color="auto" w:frame="1"/>
        </w:rPr>
        <w:t>Uỷ ban nhân dân</w:t>
      </w:r>
      <w:r w:rsidRPr="004741C2">
        <w:rPr>
          <w:color w:val="000000"/>
          <w:szCs w:val="28"/>
          <w:bdr w:val="none" w:sz="0" w:space="0" w:color="auto" w:frame="1"/>
        </w:rPr>
        <w:t xml:space="preserve"> </w:t>
      </w:r>
      <w:r w:rsidR="00261C3F">
        <w:rPr>
          <w:color w:val="000000"/>
          <w:szCs w:val="28"/>
          <w:bdr w:val="none" w:sz="0" w:space="0" w:color="auto" w:frame="1"/>
        </w:rPr>
        <w:t xml:space="preserve">các quận, </w:t>
      </w:r>
      <w:r w:rsidRPr="004741C2">
        <w:rPr>
          <w:color w:val="000000"/>
          <w:szCs w:val="28"/>
          <w:bdr w:val="none" w:sz="0" w:space="0" w:color="auto" w:frame="1"/>
        </w:rPr>
        <w:t>huyện và các tổ chức, cá nhân liên quan căn cứ Quyết định thi hành./.</w:t>
      </w:r>
    </w:p>
    <w:tbl>
      <w:tblPr>
        <w:tblW w:w="5000" w:type="pct"/>
        <w:shd w:val="clear" w:color="auto" w:fill="FFFFFF"/>
        <w:tblCellMar>
          <w:left w:w="0" w:type="dxa"/>
          <w:right w:w="0" w:type="dxa"/>
        </w:tblCellMar>
        <w:tblLook w:val="04A0" w:firstRow="1" w:lastRow="0" w:firstColumn="1" w:lastColumn="0" w:noHBand="0" w:noVBand="1"/>
      </w:tblPr>
      <w:tblGrid>
        <w:gridCol w:w="4644"/>
        <w:gridCol w:w="4644"/>
      </w:tblGrid>
      <w:tr w:rsidR="00A70D34" w:rsidRPr="004741C2" w14:paraId="34518886" w14:textId="77777777" w:rsidTr="006D73D2">
        <w:tc>
          <w:tcPr>
            <w:tcW w:w="4536" w:type="dxa"/>
            <w:shd w:val="clear" w:color="auto" w:fill="auto"/>
            <w:tcMar>
              <w:top w:w="0" w:type="dxa"/>
              <w:left w:w="108" w:type="dxa"/>
              <w:bottom w:w="0" w:type="dxa"/>
              <w:right w:w="108" w:type="dxa"/>
            </w:tcMar>
            <w:hideMark/>
          </w:tcPr>
          <w:p w14:paraId="20E13A9E" w14:textId="77777777" w:rsidR="007154D2" w:rsidRDefault="00A70D34" w:rsidP="006D73D2">
            <w:pPr>
              <w:spacing w:after="0"/>
              <w:ind w:firstLine="0"/>
              <w:textAlignment w:val="baseline"/>
              <w:rPr>
                <w:color w:val="000000"/>
                <w:sz w:val="22"/>
                <w:szCs w:val="22"/>
                <w:bdr w:val="none" w:sz="0" w:space="0" w:color="auto" w:frame="1"/>
              </w:rPr>
            </w:pPr>
            <w:r w:rsidRPr="004741C2">
              <w:rPr>
                <w:color w:val="000000"/>
                <w:szCs w:val="28"/>
                <w:bdr w:val="none" w:sz="0" w:space="0" w:color="auto" w:frame="1"/>
              </w:rPr>
              <w:t> </w:t>
            </w:r>
            <w:r w:rsidRPr="004741C2">
              <w:rPr>
                <w:b/>
                <w:bCs/>
                <w:i/>
                <w:iCs/>
                <w:color w:val="000000"/>
                <w:sz w:val="24"/>
                <w:bdr w:val="none" w:sz="0" w:space="0" w:color="auto" w:frame="1"/>
              </w:rPr>
              <w:t>Nơi nhận:</w:t>
            </w:r>
            <w:r w:rsidRPr="004741C2">
              <w:rPr>
                <w:color w:val="000000"/>
                <w:sz w:val="24"/>
              </w:rPr>
              <w:br/>
            </w:r>
            <w:r w:rsidRPr="004741C2">
              <w:rPr>
                <w:color w:val="000000"/>
                <w:sz w:val="22"/>
                <w:szCs w:val="22"/>
                <w:bdr w:val="none" w:sz="0" w:space="0" w:color="auto" w:frame="1"/>
              </w:rPr>
              <w:t>- Như Điều 3;</w:t>
            </w:r>
            <w:r w:rsidRPr="004741C2">
              <w:rPr>
                <w:color w:val="000000"/>
                <w:sz w:val="22"/>
                <w:szCs w:val="22"/>
              </w:rPr>
              <w:br/>
            </w:r>
            <w:r w:rsidRPr="004741C2">
              <w:rPr>
                <w:color w:val="000000"/>
                <w:sz w:val="22"/>
                <w:szCs w:val="22"/>
                <w:bdr w:val="none" w:sz="0" w:space="0" w:color="auto" w:frame="1"/>
              </w:rPr>
              <w:t xml:space="preserve">- Liên </w:t>
            </w:r>
            <w:r w:rsidR="006D73D2">
              <w:rPr>
                <w:color w:val="000000"/>
                <w:sz w:val="22"/>
                <w:szCs w:val="22"/>
                <w:bdr w:val="none" w:sz="0" w:space="0" w:color="auto" w:frame="1"/>
              </w:rPr>
              <w:t>hiệp các Hội KH&amp;KT VN;</w:t>
            </w:r>
            <w:r w:rsidRPr="004741C2">
              <w:rPr>
                <w:color w:val="000000"/>
                <w:sz w:val="22"/>
                <w:szCs w:val="22"/>
              </w:rPr>
              <w:br/>
            </w:r>
            <w:r w:rsidRPr="004741C2">
              <w:rPr>
                <w:color w:val="000000"/>
                <w:sz w:val="22"/>
                <w:szCs w:val="22"/>
                <w:bdr w:val="none" w:sz="0" w:space="0" w:color="auto" w:frame="1"/>
              </w:rPr>
              <w:t xml:space="preserve">- Vụ pháp chế - Bộ </w:t>
            </w:r>
            <w:r w:rsidR="006D73D2">
              <w:rPr>
                <w:color w:val="000000"/>
                <w:sz w:val="22"/>
                <w:szCs w:val="22"/>
                <w:bdr w:val="none" w:sz="0" w:space="0" w:color="auto" w:frame="1"/>
              </w:rPr>
              <w:t>KH&amp;CN</w:t>
            </w:r>
            <w:r w:rsidRPr="004741C2">
              <w:rPr>
                <w:color w:val="000000"/>
                <w:sz w:val="22"/>
                <w:szCs w:val="22"/>
                <w:bdr w:val="none" w:sz="0" w:space="0" w:color="auto" w:frame="1"/>
              </w:rPr>
              <w:t>;</w:t>
            </w:r>
            <w:r w:rsidRPr="004741C2">
              <w:rPr>
                <w:color w:val="000000"/>
                <w:sz w:val="22"/>
                <w:szCs w:val="22"/>
              </w:rPr>
              <w:br/>
            </w:r>
            <w:r w:rsidRPr="004741C2">
              <w:rPr>
                <w:color w:val="000000"/>
                <w:sz w:val="22"/>
                <w:szCs w:val="22"/>
                <w:bdr w:val="none" w:sz="0" w:space="0" w:color="auto" w:frame="1"/>
              </w:rPr>
              <w:t>- Cục K</w:t>
            </w:r>
            <w:r w:rsidR="006D73D2">
              <w:rPr>
                <w:color w:val="000000"/>
                <w:sz w:val="22"/>
                <w:szCs w:val="22"/>
                <w:bdr w:val="none" w:sz="0" w:space="0" w:color="auto" w:frame="1"/>
              </w:rPr>
              <w:t>TVB</w:t>
            </w:r>
            <w:r w:rsidRPr="004741C2">
              <w:rPr>
                <w:color w:val="000000"/>
                <w:sz w:val="22"/>
                <w:szCs w:val="22"/>
                <w:bdr w:val="none" w:sz="0" w:space="0" w:color="auto" w:frame="1"/>
              </w:rPr>
              <w:t xml:space="preserve"> QPPL - Bộ T</w:t>
            </w:r>
            <w:r w:rsidR="006D73D2">
              <w:rPr>
                <w:color w:val="000000"/>
                <w:sz w:val="22"/>
                <w:szCs w:val="22"/>
                <w:bdr w:val="none" w:sz="0" w:space="0" w:color="auto" w:frame="1"/>
              </w:rPr>
              <w:t>P</w:t>
            </w:r>
            <w:r w:rsidRPr="004741C2">
              <w:rPr>
                <w:color w:val="000000"/>
                <w:sz w:val="22"/>
                <w:szCs w:val="22"/>
                <w:bdr w:val="none" w:sz="0" w:space="0" w:color="auto" w:frame="1"/>
              </w:rPr>
              <w:t>;</w:t>
            </w:r>
            <w:r w:rsidRPr="004741C2">
              <w:rPr>
                <w:color w:val="000000"/>
                <w:sz w:val="22"/>
                <w:szCs w:val="22"/>
              </w:rPr>
              <w:br/>
            </w:r>
            <w:r w:rsidRPr="004741C2">
              <w:rPr>
                <w:color w:val="000000"/>
                <w:sz w:val="22"/>
                <w:szCs w:val="22"/>
                <w:bdr w:val="none" w:sz="0" w:space="0" w:color="auto" w:frame="1"/>
              </w:rPr>
              <w:t>- TT T</w:t>
            </w:r>
            <w:r w:rsidR="006D73D2">
              <w:rPr>
                <w:color w:val="000000"/>
                <w:sz w:val="22"/>
                <w:szCs w:val="22"/>
                <w:bdr w:val="none" w:sz="0" w:space="0" w:color="auto" w:frame="1"/>
              </w:rPr>
              <w:t>hành</w:t>
            </w:r>
            <w:r w:rsidRPr="004741C2">
              <w:rPr>
                <w:color w:val="000000"/>
                <w:sz w:val="22"/>
                <w:szCs w:val="22"/>
                <w:bdr w:val="none" w:sz="0" w:space="0" w:color="auto" w:frame="1"/>
              </w:rPr>
              <w:t xml:space="preserve"> ủy, TT HĐND </w:t>
            </w:r>
            <w:r w:rsidR="006D73D2">
              <w:rPr>
                <w:color w:val="000000"/>
                <w:sz w:val="22"/>
                <w:szCs w:val="22"/>
                <w:bdr w:val="none" w:sz="0" w:space="0" w:color="auto" w:frame="1"/>
              </w:rPr>
              <w:t>TP</w:t>
            </w:r>
            <w:r w:rsidRPr="004741C2">
              <w:rPr>
                <w:color w:val="000000"/>
                <w:sz w:val="22"/>
                <w:szCs w:val="22"/>
                <w:bdr w:val="none" w:sz="0" w:space="0" w:color="auto" w:frame="1"/>
              </w:rPr>
              <w:t>;</w:t>
            </w:r>
            <w:r w:rsidRPr="004741C2">
              <w:rPr>
                <w:color w:val="000000"/>
                <w:sz w:val="22"/>
                <w:szCs w:val="22"/>
              </w:rPr>
              <w:br/>
            </w:r>
            <w:r w:rsidRPr="004741C2">
              <w:rPr>
                <w:color w:val="000000"/>
                <w:sz w:val="22"/>
                <w:szCs w:val="22"/>
                <w:bdr w:val="none" w:sz="0" w:space="0" w:color="auto" w:frame="1"/>
              </w:rPr>
              <w:t xml:space="preserve">- Chủ tịch, các PCT UBND </w:t>
            </w:r>
            <w:r w:rsidR="006D73D2">
              <w:rPr>
                <w:color w:val="000000"/>
                <w:sz w:val="22"/>
                <w:szCs w:val="22"/>
                <w:bdr w:val="none" w:sz="0" w:space="0" w:color="auto" w:frame="1"/>
              </w:rPr>
              <w:t>TP</w:t>
            </w:r>
            <w:r w:rsidRPr="004741C2">
              <w:rPr>
                <w:color w:val="000000"/>
                <w:sz w:val="22"/>
                <w:szCs w:val="22"/>
                <w:bdr w:val="none" w:sz="0" w:space="0" w:color="auto" w:frame="1"/>
              </w:rPr>
              <w:t>;</w:t>
            </w:r>
            <w:r w:rsidRPr="004741C2">
              <w:rPr>
                <w:color w:val="000000"/>
                <w:sz w:val="22"/>
                <w:szCs w:val="22"/>
              </w:rPr>
              <w:br/>
            </w:r>
            <w:r w:rsidRPr="004741C2">
              <w:rPr>
                <w:color w:val="000000"/>
                <w:sz w:val="22"/>
                <w:szCs w:val="22"/>
                <w:bdr w:val="none" w:sz="0" w:space="0" w:color="auto" w:frame="1"/>
              </w:rPr>
              <w:lastRenderedPageBreak/>
              <w:t xml:space="preserve">- Ủy ban MTTQ Việt Nam </w:t>
            </w:r>
            <w:r w:rsidR="006D73D2">
              <w:rPr>
                <w:color w:val="000000"/>
                <w:sz w:val="22"/>
                <w:szCs w:val="22"/>
                <w:bdr w:val="none" w:sz="0" w:space="0" w:color="auto" w:frame="1"/>
              </w:rPr>
              <w:t>TP</w:t>
            </w:r>
            <w:r w:rsidRPr="004741C2">
              <w:rPr>
                <w:color w:val="000000"/>
                <w:sz w:val="22"/>
                <w:szCs w:val="22"/>
                <w:bdr w:val="none" w:sz="0" w:space="0" w:color="auto" w:frame="1"/>
              </w:rPr>
              <w:t>;</w:t>
            </w:r>
          </w:p>
          <w:p w14:paraId="7108D5C9" w14:textId="74449960" w:rsidR="006D73D2" w:rsidRDefault="007154D2" w:rsidP="006D73D2">
            <w:pPr>
              <w:spacing w:after="0"/>
              <w:ind w:firstLine="0"/>
              <w:textAlignment w:val="baseline"/>
              <w:rPr>
                <w:color w:val="000000"/>
                <w:sz w:val="22"/>
                <w:szCs w:val="22"/>
                <w:bdr w:val="none" w:sz="0" w:space="0" w:color="auto" w:frame="1"/>
              </w:rPr>
            </w:pPr>
            <w:r>
              <w:rPr>
                <w:color w:val="000000"/>
                <w:sz w:val="22"/>
                <w:szCs w:val="22"/>
                <w:bdr w:val="none" w:sz="0" w:space="0" w:color="auto" w:frame="1"/>
              </w:rPr>
              <w:t>- Báo HP, Đài PT-TH HP, Công báo HP,</w:t>
            </w:r>
            <w:r>
              <w:rPr>
                <w:color w:val="000000"/>
                <w:sz w:val="22"/>
                <w:szCs w:val="22"/>
                <w:bdr w:val="none" w:sz="0" w:space="0" w:color="auto" w:frame="1"/>
              </w:rPr>
              <w:br/>
              <w:t>Cổng Thông tin điện tử TP;</w:t>
            </w:r>
            <w:r w:rsidR="00A70D34" w:rsidRPr="004741C2">
              <w:rPr>
                <w:color w:val="000000"/>
                <w:sz w:val="22"/>
                <w:szCs w:val="22"/>
              </w:rPr>
              <w:br/>
            </w:r>
            <w:r w:rsidR="00A70D34" w:rsidRPr="004741C2">
              <w:rPr>
                <w:color w:val="000000"/>
                <w:sz w:val="22"/>
                <w:szCs w:val="22"/>
                <w:bdr w:val="none" w:sz="0" w:space="0" w:color="auto" w:frame="1"/>
              </w:rPr>
              <w:t xml:space="preserve">- </w:t>
            </w:r>
            <w:r w:rsidR="006D73D2">
              <w:rPr>
                <w:color w:val="000000"/>
                <w:sz w:val="22"/>
                <w:szCs w:val="22"/>
                <w:bdr w:val="none" w:sz="0" w:space="0" w:color="auto" w:frame="1"/>
              </w:rPr>
              <w:t>C</w:t>
            </w:r>
            <w:r w:rsidR="00A70D34" w:rsidRPr="004741C2">
              <w:rPr>
                <w:color w:val="000000"/>
                <w:sz w:val="22"/>
                <w:szCs w:val="22"/>
                <w:bdr w:val="none" w:sz="0" w:space="0" w:color="auto" w:frame="1"/>
              </w:rPr>
              <w:t>V</w:t>
            </w:r>
            <w:r w:rsidR="006D73D2">
              <w:rPr>
                <w:color w:val="000000"/>
                <w:sz w:val="22"/>
                <w:szCs w:val="22"/>
                <w:bdr w:val="none" w:sz="0" w:space="0" w:color="auto" w:frame="1"/>
              </w:rPr>
              <w:t>P, các PVP</w:t>
            </w:r>
            <w:r w:rsidR="00A70D34" w:rsidRPr="004741C2">
              <w:rPr>
                <w:color w:val="000000"/>
                <w:sz w:val="22"/>
                <w:szCs w:val="22"/>
                <w:bdr w:val="none" w:sz="0" w:space="0" w:color="auto" w:frame="1"/>
              </w:rPr>
              <w:t xml:space="preserve"> UBND </w:t>
            </w:r>
            <w:r w:rsidR="006D73D2">
              <w:rPr>
                <w:color w:val="000000"/>
                <w:sz w:val="22"/>
                <w:szCs w:val="22"/>
                <w:bdr w:val="none" w:sz="0" w:space="0" w:color="auto" w:frame="1"/>
              </w:rPr>
              <w:t>TP</w:t>
            </w:r>
            <w:r w:rsidR="00A70D34" w:rsidRPr="004741C2">
              <w:rPr>
                <w:color w:val="000000"/>
                <w:sz w:val="22"/>
                <w:szCs w:val="22"/>
                <w:bdr w:val="none" w:sz="0" w:space="0" w:color="auto" w:frame="1"/>
              </w:rPr>
              <w:t>;</w:t>
            </w:r>
          </w:p>
          <w:p w14:paraId="53974CED" w14:textId="6A1F9D00" w:rsidR="00A70D34" w:rsidRPr="004741C2" w:rsidRDefault="006D73D2" w:rsidP="006D73D2">
            <w:pPr>
              <w:spacing w:after="0"/>
              <w:ind w:firstLine="0"/>
              <w:textAlignment w:val="baseline"/>
              <w:rPr>
                <w:color w:val="000000"/>
                <w:szCs w:val="28"/>
              </w:rPr>
            </w:pPr>
            <w:r>
              <w:rPr>
                <w:color w:val="000000"/>
                <w:sz w:val="22"/>
                <w:szCs w:val="22"/>
                <w:bdr w:val="none" w:sz="0" w:space="0" w:color="auto" w:frame="1"/>
              </w:rPr>
              <w:t>- CV KH&amp;CN;</w:t>
            </w:r>
            <w:r w:rsidR="00A70D34" w:rsidRPr="004741C2">
              <w:rPr>
                <w:color w:val="000000"/>
                <w:sz w:val="22"/>
                <w:szCs w:val="22"/>
              </w:rPr>
              <w:br/>
            </w:r>
            <w:r>
              <w:rPr>
                <w:color w:val="000000"/>
                <w:sz w:val="22"/>
                <w:szCs w:val="22"/>
                <w:bdr w:val="none" w:sz="0" w:space="0" w:color="auto" w:frame="1"/>
              </w:rPr>
              <w:t>-</w:t>
            </w:r>
            <w:r w:rsidR="00A70D34" w:rsidRPr="004741C2">
              <w:rPr>
                <w:color w:val="000000"/>
                <w:sz w:val="22"/>
                <w:szCs w:val="22"/>
                <w:bdr w:val="none" w:sz="0" w:space="0" w:color="auto" w:frame="1"/>
              </w:rPr>
              <w:t xml:space="preserve"> Lưu</w:t>
            </w:r>
            <w:r>
              <w:rPr>
                <w:color w:val="000000"/>
                <w:sz w:val="22"/>
                <w:szCs w:val="22"/>
                <w:bdr w:val="none" w:sz="0" w:space="0" w:color="auto" w:frame="1"/>
              </w:rPr>
              <w:t>: VT</w:t>
            </w:r>
            <w:r w:rsidR="00A70D34" w:rsidRPr="004741C2">
              <w:rPr>
                <w:color w:val="000000"/>
                <w:sz w:val="22"/>
                <w:szCs w:val="22"/>
                <w:bdr w:val="none" w:sz="0" w:space="0" w:color="auto" w:frame="1"/>
              </w:rPr>
              <w:t>.</w:t>
            </w:r>
          </w:p>
        </w:tc>
        <w:tc>
          <w:tcPr>
            <w:tcW w:w="4536" w:type="dxa"/>
            <w:shd w:val="clear" w:color="auto" w:fill="auto"/>
            <w:tcMar>
              <w:top w:w="0" w:type="dxa"/>
              <w:left w:w="108" w:type="dxa"/>
              <w:bottom w:w="0" w:type="dxa"/>
              <w:right w:w="108" w:type="dxa"/>
            </w:tcMar>
            <w:hideMark/>
          </w:tcPr>
          <w:p w14:paraId="6E6F064C" w14:textId="3F06BF68" w:rsidR="00A70D34" w:rsidRPr="004741C2" w:rsidRDefault="00A70D34" w:rsidP="004741C2">
            <w:pPr>
              <w:ind w:firstLine="0"/>
              <w:jc w:val="center"/>
              <w:textAlignment w:val="baseline"/>
              <w:rPr>
                <w:color w:val="000000"/>
                <w:szCs w:val="28"/>
              </w:rPr>
            </w:pPr>
            <w:r w:rsidRPr="004741C2">
              <w:rPr>
                <w:b/>
                <w:bCs/>
                <w:color w:val="000000"/>
                <w:sz w:val="26"/>
                <w:szCs w:val="26"/>
                <w:bdr w:val="none" w:sz="0" w:space="0" w:color="auto" w:frame="1"/>
              </w:rPr>
              <w:lastRenderedPageBreak/>
              <w:t>TM. ỦY BAN NHÂN DÂN</w:t>
            </w:r>
            <w:r w:rsidRPr="004741C2">
              <w:rPr>
                <w:color w:val="000000"/>
                <w:sz w:val="26"/>
                <w:szCs w:val="26"/>
              </w:rPr>
              <w:br/>
            </w:r>
            <w:r w:rsidRPr="004741C2">
              <w:rPr>
                <w:b/>
                <w:bCs/>
                <w:color w:val="000000"/>
                <w:sz w:val="26"/>
                <w:szCs w:val="26"/>
                <w:bdr w:val="none" w:sz="0" w:space="0" w:color="auto" w:frame="1"/>
              </w:rPr>
              <w:t>CHỦ TỊCH</w:t>
            </w:r>
            <w:r w:rsidRPr="004741C2">
              <w:rPr>
                <w:color w:val="000000"/>
                <w:sz w:val="26"/>
                <w:szCs w:val="26"/>
              </w:rPr>
              <w:br/>
            </w:r>
            <w:r w:rsidRPr="004741C2">
              <w:rPr>
                <w:color w:val="000000"/>
                <w:sz w:val="26"/>
                <w:szCs w:val="26"/>
              </w:rPr>
              <w:br/>
            </w:r>
            <w:r w:rsidRPr="004741C2">
              <w:rPr>
                <w:color w:val="000000"/>
                <w:sz w:val="26"/>
                <w:szCs w:val="26"/>
              </w:rPr>
              <w:br/>
            </w:r>
            <w:r w:rsidRPr="004741C2">
              <w:rPr>
                <w:color w:val="000000"/>
                <w:szCs w:val="28"/>
              </w:rPr>
              <w:br/>
            </w:r>
            <w:r w:rsidRPr="004741C2">
              <w:rPr>
                <w:color w:val="000000"/>
                <w:szCs w:val="28"/>
              </w:rPr>
              <w:br/>
            </w:r>
            <w:r w:rsidRPr="004741C2">
              <w:rPr>
                <w:color w:val="000000"/>
                <w:szCs w:val="28"/>
              </w:rPr>
              <w:lastRenderedPageBreak/>
              <w:br/>
            </w:r>
            <w:r w:rsidR="004741C2">
              <w:rPr>
                <w:b/>
                <w:bCs/>
                <w:color w:val="000000"/>
                <w:szCs w:val="28"/>
                <w:bdr w:val="none" w:sz="0" w:space="0" w:color="auto" w:frame="1"/>
              </w:rPr>
              <w:t>Nguyễn Văn Tùng</w:t>
            </w:r>
          </w:p>
        </w:tc>
      </w:tr>
    </w:tbl>
    <w:p w14:paraId="36EF3A59" w14:textId="77777777" w:rsidR="00A70D34" w:rsidRPr="004741C2" w:rsidRDefault="00A70D34" w:rsidP="004741C2">
      <w:pPr>
        <w:shd w:val="clear" w:color="auto" w:fill="FFFFFF"/>
        <w:ind w:firstLine="0"/>
        <w:textAlignment w:val="baseline"/>
        <w:rPr>
          <w:color w:val="000000"/>
          <w:szCs w:val="28"/>
        </w:rPr>
      </w:pPr>
      <w:r w:rsidRPr="004741C2">
        <w:rPr>
          <w:color w:val="000000"/>
          <w:szCs w:val="28"/>
          <w:bdr w:val="none" w:sz="0" w:space="0" w:color="auto" w:frame="1"/>
        </w:rPr>
        <w:lastRenderedPageBreak/>
        <w:t> </w:t>
      </w:r>
    </w:p>
    <w:p w14:paraId="26E87C6D" w14:textId="77777777" w:rsidR="004741C2" w:rsidRDefault="004741C2">
      <w:pPr>
        <w:spacing w:after="160" w:line="259" w:lineRule="auto"/>
        <w:ind w:firstLine="0"/>
        <w:rPr>
          <w:b/>
          <w:bCs/>
          <w:color w:val="000000"/>
          <w:szCs w:val="28"/>
          <w:bdr w:val="none" w:sz="0" w:space="0" w:color="auto" w:frame="1"/>
        </w:rPr>
      </w:pPr>
      <w:bookmarkStart w:id="7" w:name="loai_2"/>
      <w:bookmarkEnd w:id="7"/>
      <w:r>
        <w:rPr>
          <w:b/>
          <w:bCs/>
          <w:color w:val="000000"/>
          <w:szCs w:val="28"/>
          <w:bdr w:val="none" w:sz="0" w:space="0" w:color="auto" w:frame="1"/>
        </w:rPr>
        <w:br w:type="page"/>
      </w:r>
    </w:p>
    <w:tbl>
      <w:tblPr>
        <w:tblW w:w="5297" w:type="pct"/>
        <w:tblInd w:w="-284" w:type="dxa"/>
        <w:shd w:val="clear" w:color="auto" w:fill="FFFFFF"/>
        <w:tblCellMar>
          <w:left w:w="0" w:type="dxa"/>
          <w:right w:w="0" w:type="dxa"/>
        </w:tblCellMar>
        <w:tblLook w:val="04A0" w:firstRow="1" w:lastRow="0" w:firstColumn="1" w:lastColumn="0" w:noHBand="0" w:noVBand="1"/>
      </w:tblPr>
      <w:tblGrid>
        <w:gridCol w:w="4064"/>
        <w:gridCol w:w="5776"/>
      </w:tblGrid>
      <w:tr w:rsidR="006D1DA9" w:rsidRPr="004741C2" w14:paraId="5A485A66" w14:textId="77777777" w:rsidTr="00A475D2">
        <w:tc>
          <w:tcPr>
            <w:tcW w:w="3969" w:type="dxa"/>
            <w:shd w:val="clear" w:color="auto" w:fill="auto"/>
            <w:tcMar>
              <w:top w:w="0" w:type="dxa"/>
              <w:left w:w="108" w:type="dxa"/>
              <w:bottom w:w="0" w:type="dxa"/>
              <w:right w:w="108" w:type="dxa"/>
            </w:tcMar>
            <w:hideMark/>
          </w:tcPr>
          <w:p w14:paraId="18C0A259" w14:textId="77777777" w:rsidR="006D1DA9" w:rsidRPr="004741C2" w:rsidRDefault="006D1DA9" w:rsidP="00A475D2">
            <w:pPr>
              <w:ind w:firstLine="0"/>
              <w:jc w:val="center"/>
              <w:textAlignment w:val="baseline"/>
              <w:rPr>
                <w:color w:val="000000"/>
                <w:szCs w:val="28"/>
              </w:rPr>
            </w:pPr>
            <w:r>
              <w:rPr>
                <w:b/>
                <w:bCs/>
                <w:noProof/>
                <w:color w:val="000000"/>
                <w:sz w:val="24"/>
                <w:lang w:val="vi-VN" w:eastAsia="vi-VN"/>
              </w:rPr>
              <w:lastRenderedPageBreak/>
              <mc:AlternateContent>
                <mc:Choice Requires="wps">
                  <w:drawing>
                    <wp:anchor distT="0" distB="0" distL="114300" distR="114300" simplePos="0" relativeHeight="251666432" behindDoc="0" locked="0" layoutInCell="1" allowOverlap="1" wp14:anchorId="24C0DDE3" wp14:editId="160D1759">
                      <wp:simplePos x="0" y="0"/>
                      <wp:positionH relativeFrom="column">
                        <wp:posOffset>775335</wp:posOffset>
                      </wp:positionH>
                      <wp:positionV relativeFrom="paragraph">
                        <wp:posOffset>375285</wp:posOffset>
                      </wp:positionV>
                      <wp:extent cx="781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6F360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1.05pt,29.55pt" to="122.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2ytwEAAMIDAAAOAAAAZHJzL2Uyb0RvYy54bWysU8Fu2zAMvQ/YPwi6L3YKZCu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" strokecolor="#4472c4 [3204]" strokeweight=".5pt">
                      <v:stroke joinstyle="miter"/>
                    </v:line>
                  </w:pict>
                </mc:Fallback>
              </mc:AlternateContent>
            </w:r>
            <w:r w:rsidRPr="004741C2">
              <w:rPr>
                <w:b/>
                <w:bCs/>
                <w:color w:val="000000"/>
                <w:sz w:val="24"/>
                <w:bdr w:val="none" w:sz="0" w:space="0" w:color="auto" w:frame="1"/>
              </w:rPr>
              <w:t>ỦY BAN NHÂN DÂN</w:t>
            </w:r>
            <w:r w:rsidRPr="004741C2">
              <w:rPr>
                <w:color w:val="000000"/>
                <w:sz w:val="24"/>
              </w:rPr>
              <w:br/>
            </w:r>
            <w:r>
              <w:rPr>
                <w:b/>
                <w:bCs/>
                <w:color w:val="000000"/>
                <w:sz w:val="24"/>
                <w:bdr w:val="none" w:sz="0" w:space="0" w:color="auto" w:frame="1"/>
              </w:rPr>
              <w:t>THÀNH PHỐ HẢI PHÒNG</w:t>
            </w:r>
            <w:r w:rsidRPr="004741C2">
              <w:rPr>
                <w:color w:val="000000"/>
                <w:szCs w:val="28"/>
              </w:rPr>
              <w:br/>
            </w:r>
          </w:p>
        </w:tc>
        <w:tc>
          <w:tcPr>
            <w:tcW w:w="5642" w:type="dxa"/>
            <w:shd w:val="clear" w:color="auto" w:fill="auto"/>
            <w:tcMar>
              <w:top w:w="0" w:type="dxa"/>
              <w:left w:w="108" w:type="dxa"/>
              <w:bottom w:w="0" w:type="dxa"/>
              <w:right w:w="108" w:type="dxa"/>
            </w:tcMar>
            <w:hideMark/>
          </w:tcPr>
          <w:p w14:paraId="312101A1" w14:textId="77777777" w:rsidR="006D1DA9" w:rsidRPr="004741C2" w:rsidRDefault="006D1DA9" w:rsidP="00A475D2">
            <w:pPr>
              <w:ind w:firstLine="0"/>
              <w:jc w:val="center"/>
              <w:textAlignment w:val="baseline"/>
              <w:rPr>
                <w:color w:val="000000"/>
                <w:szCs w:val="28"/>
              </w:rPr>
            </w:pPr>
            <w:r>
              <w:rPr>
                <w:b/>
                <w:bCs/>
                <w:noProof/>
                <w:color w:val="000000"/>
                <w:sz w:val="24"/>
                <w:lang w:val="vi-VN" w:eastAsia="vi-VN"/>
              </w:rPr>
              <mc:AlternateContent>
                <mc:Choice Requires="wps">
                  <w:drawing>
                    <wp:anchor distT="0" distB="0" distL="114300" distR="114300" simplePos="0" relativeHeight="251665408" behindDoc="0" locked="0" layoutInCell="1" allowOverlap="1" wp14:anchorId="0F45688F" wp14:editId="74C8E467">
                      <wp:simplePos x="0" y="0"/>
                      <wp:positionH relativeFrom="column">
                        <wp:posOffset>626110</wp:posOffset>
                      </wp:positionH>
                      <wp:positionV relativeFrom="paragraph">
                        <wp:posOffset>403860</wp:posOffset>
                      </wp:positionV>
                      <wp:extent cx="2190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A7B24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3pt,31.8pt" to="221.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eotwEAAMMDAAAOAAAAZHJzL2Uyb0RvYy54bWysU8GOEzEMvSPxD1HudKaVK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" strokecolor="#4472c4 [3204]" strokeweight=".5pt">
                      <v:stroke joinstyle="miter"/>
                    </v:line>
                  </w:pict>
                </mc:Fallback>
              </mc:AlternateContent>
            </w:r>
            <w:r w:rsidRPr="004741C2">
              <w:rPr>
                <w:b/>
                <w:bCs/>
                <w:color w:val="000000"/>
                <w:sz w:val="24"/>
                <w:bdr w:val="none" w:sz="0" w:space="0" w:color="auto" w:frame="1"/>
              </w:rPr>
              <w:t>CỘNG HÒA XÃ HỘI CHỦ NGHĨA VIỆT NAM</w:t>
            </w:r>
            <w:r w:rsidRPr="004741C2">
              <w:rPr>
                <w:color w:val="000000"/>
                <w:szCs w:val="28"/>
              </w:rPr>
              <w:br/>
            </w:r>
            <w:r w:rsidRPr="004741C2">
              <w:rPr>
                <w:b/>
                <w:bCs/>
                <w:color w:val="000000"/>
                <w:szCs w:val="28"/>
                <w:bdr w:val="none" w:sz="0" w:space="0" w:color="auto" w:frame="1"/>
              </w:rPr>
              <w:t>Độc lập - Tự do - Hạnh phúc</w:t>
            </w:r>
            <w:r w:rsidRPr="004741C2">
              <w:rPr>
                <w:color w:val="000000"/>
                <w:szCs w:val="28"/>
              </w:rPr>
              <w:br/>
            </w:r>
          </w:p>
        </w:tc>
      </w:tr>
    </w:tbl>
    <w:p w14:paraId="129E2E9E" w14:textId="6A9D5A20" w:rsidR="00A70D34" w:rsidRPr="00261C3F" w:rsidRDefault="00A70D34" w:rsidP="004741C2">
      <w:pPr>
        <w:shd w:val="clear" w:color="auto" w:fill="FFFFFF"/>
        <w:ind w:firstLine="0"/>
        <w:jc w:val="center"/>
        <w:textAlignment w:val="baseline"/>
        <w:rPr>
          <w:b/>
          <w:color w:val="000000"/>
          <w:szCs w:val="28"/>
        </w:rPr>
      </w:pPr>
      <w:r w:rsidRPr="00261C3F">
        <w:rPr>
          <w:b/>
          <w:bCs/>
          <w:color w:val="000000"/>
          <w:szCs w:val="28"/>
          <w:bdr w:val="none" w:sz="0" w:space="0" w:color="auto" w:frame="1"/>
        </w:rPr>
        <w:t>QUY ĐỊNH</w:t>
      </w:r>
    </w:p>
    <w:p w14:paraId="7A2C914B" w14:textId="77777777" w:rsidR="00261C3F" w:rsidRDefault="00A70D34" w:rsidP="004741C2">
      <w:pPr>
        <w:shd w:val="clear" w:color="auto" w:fill="FFFFFF"/>
        <w:ind w:firstLine="0"/>
        <w:jc w:val="center"/>
        <w:textAlignment w:val="baseline"/>
        <w:rPr>
          <w:b/>
          <w:color w:val="000000"/>
          <w:sz w:val="26"/>
          <w:szCs w:val="26"/>
          <w:bdr w:val="none" w:sz="0" w:space="0" w:color="auto" w:frame="1"/>
        </w:rPr>
      </w:pPr>
      <w:bookmarkStart w:id="8" w:name="loai_2_name"/>
      <w:bookmarkEnd w:id="8"/>
      <w:r w:rsidRPr="00261C3F">
        <w:rPr>
          <w:b/>
          <w:color w:val="000000"/>
          <w:sz w:val="26"/>
          <w:szCs w:val="26"/>
          <w:bdr w:val="none" w:sz="0" w:space="0" w:color="auto" w:frame="1"/>
        </w:rPr>
        <w:t xml:space="preserve">HOẠT ĐỘNG TƯ VẤN, PHẢN BIỆN VÀ GIÁM ĐỊNH XÃ HỘI CỦA LIÊN HIỆP CÁC HỘI KHOA HỌC VÀ KỸ THUẬT </w:t>
      </w:r>
      <w:r w:rsidR="00261C3F" w:rsidRPr="00261C3F">
        <w:rPr>
          <w:b/>
          <w:color w:val="000000"/>
          <w:sz w:val="26"/>
          <w:szCs w:val="26"/>
          <w:bdr w:val="none" w:sz="0" w:space="0" w:color="auto" w:frame="1"/>
        </w:rPr>
        <w:t>THÀNH PHỐ HẢI PHÒNG</w:t>
      </w:r>
    </w:p>
    <w:p w14:paraId="596F2569" w14:textId="139E4E0F" w:rsidR="00A70D34" w:rsidRPr="004741C2" w:rsidRDefault="00A70D34" w:rsidP="00261C3F">
      <w:pPr>
        <w:shd w:val="clear" w:color="auto" w:fill="FFFFFF"/>
        <w:spacing w:after="0"/>
        <w:ind w:firstLine="0"/>
        <w:jc w:val="center"/>
        <w:textAlignment w:val="baseline"/>
        <w:rPr>
          <w:color w:val="000000"/>
          <w:szCs w:val="28"/>
        </w:rPr>
      </w:pPr>
      <w:r w:rsidRPr="004741C2">
        <w:rPr>
          <w:i/>
          <w:iCs/>
          <w:color w:val="000000"/>
          <w:szCs w:val="28"/>
          <w:bdr w:val="none" w:sz="0" w:space="0" w:color="auto" w:frame="1"/>
        </w:rPr>
        <w:t>(Ban hành kèm theo Quyết định số </w:t>
      </w:r>
      <w:r w:rsidR="00261C3F">
        <w:rPr>
          <w:i/>
          <w:iCs/>
          <w:color w:val="000000"/>
          <w:szCs w:val="28"/>
          <w:bdr w:val="none" w:sz="0" w:space="0" w:color="auto" w:frame="1"/>
        </w:rPr>
        <w:t xml:space="preserve">    </w:t>
      </w:r>
      <w:r w:rsidR="00261C3F" w:rsidRPr="00261C3F">
        <w:rPr>
          <w:i/>
          <w:iCs/>
          <w:color w:val="000000"/>
          <w:szCs w:val="28"/>
          <w:bdr w:val="none" w:sz="0" w:space="0" w:color="auto" w:frame="1"/>
        </w:rPr>
        <w:t>/2023/QĐ-UBND</w:t>
      </w:r>
      <w:r w:rsidRPr="004741C2">
        <w:rPr>
          <w:i/>
          <w:iCs/>
          <w:color w:val="000000"/>
          <w:szCs w:val="28"/>
          <w:bdr w:val="none" w:sz="0" w:space="0" w:color="auto" w:frame="1"/>
        </w:rPr>
        <w:t> </w:t>
      </w:r>
      <w:r w:rsidR="00261C3F">
        <w:rPr>
          <w:i/>
          <w:iCs/>
          <w:color w:val="000000"/>
          <w:szCs w:val="28"/>
          <w:bdr w:val="none" w:sz="0" w:space="0" w:color="auto" w:frame="1"/>
        </w:rPr>
        <w:br/>
      </w:r>
      <w:r w:rsidRPr="004741C2">
        <w:rPr>
          <w:i/>
          <w:iCs/>
          <w:color w:val="000000"/>
          <w:szCs w:val="28"/>
          <w:bdr w:val="none" w:sz="0" w:space="0" w:color="auto" w:frame="1"/>
        </w:rPr>
        <w:t>ngày </w:t>
      </w:r>
      <w:r w:rsidR="00261C3F">
        <w:rPr>
          <w:i/>
          <w:iCs/>
          <w:color w:val="000000"/>
          <w:szCs w:val="28"/>
          <w:bdr w:val="none" w:sz="0" w:space="0" w:color="auto" w:frame="1"/>
        </w:rPr>
        <w:t xml:space="preserve">   </w:t>
      </w:r>
      <w:r w:rsidRPr="004741C2">
        <w:rPr>
          <w:i/>
          <w:iCs/>
          <w:color w:val="000000"/>
          <w:szCs w:val="28"/>
          <w:bdr w:val="none" w:sz="0" w:space="0" w:color="auto" w:frame="1"/>
        </w:rPr>
        <w:t xml:space="preserve"> tháng </w:t>
      </w:r>
      <w:r w:rsidR="00261C3F">
        <w:rPr>
          <w:i/>
          <w:iCs/>
          <w:color w:val="000000"/>
          <w:szCs w:val="28"/>
          <w:bdr w:val="none" w:sz="0" w:space="0" w:color="auto" w:frame="1"/>
        </w:rPr>
        <w:t xml:space="preserve">  </w:t>
      </w:r>
      <w:r w:rsidRPr="004741C2">
        <w:rPr>
          <w:i/>
          <w:iCs/>
          <w:color w:val="000000"/>
          <w:szCs w:val="28"/>
          <w:bdr w:val="none" w:sz="0" w:space="0" w:color="auto" w:frame="1"/>
        </w:rPr>
        <w:t xml:space="preserve"> năm 202</w:t>
      </w:r>
      <w:r w:rsidR="00261C3F">
        <w:rPr>
          <w:i/>
          <w:iCs/>
          <w:color w:val="000000"/>
          <w:szCs w:val="28"/>
          <w:bdr w:val="none" w:sz="0" w:space="0" w:color="auto" w:frame="1"/>
        </w:rPr>
        <w:t>3</w:t>
      </w:r>
      <w:r w:rsidRPr="004741C2">
        <w:rPr>
          <w:i/>
          <w:iCs/>
          <w:color w:val="000000"/>
          <w:szCs w:val="28"/>
          <w:bdr w:val="none" w:sz="0" w:space="0" w:color="auto" w:frame="1"/>
        </w:rPr>
        <w:t xml:space="preserve"> của Ủy ban nhân dân </w:t>
      </w:r>
      <w:r w:rsidR="00261C3F">
        <w:rPr>
          <w:i/>
          <w:iCs/>
          <w:color w:val="000000"/>
          <w:szCs w:val="28"/>
          <w:bdr w:val="none" w:sz="0" w:space="0" w:color="auto" w:frame="1"/>
        </w:rPr>
        <w:t>thành phố Hải Phòng</w:t>
      </w:r>
      <w:r w:rsidRPr="004741C2">
        <w:rPr>
          <w:i/>
          <w:iCs/>
          <w:color w:val="000000"/>
          <w:szCs w:val="28"/>
          <w:bdr w:val="none" w:sz="0" w:space="0" w:color="auto" w:frame="1"/>
        </w:rPr>
        <w:t>)</w:t>
      </w:r>
    </w:p>
    <w:bookmarkStart w:id="9" w:name="chuong_1"/>
    <w:bookmarkEnd w:id="9"/>
    <w:p w14:paraId="407DBBE3" w14:textId="3B255DC1" w:rsidR="00261C3F" w:rsidRDefault="00261C3F" w:rsidP="00261C3F">
      <w:pPr>
        <w:shd w:val="clear" w:color="auto" w:fill="FFFFFF"/>
        <w:spacing w:after="0"/>
        <w:ind w:firstLine="0"/>
        <w:jc w:val="center"/>
        <w:textAlignment w:val="baseline"/>
        <w:rPr>
          <w:b/>
          <w:bCs/>
          <w:color w:val="000000"/>
          <w:szCs w:val="28"/>
          <w:bdr w:val="none" w:sz="0" w:space="0" w:color="auto" w:frame="1"/>
        </w:rPr>
      </w:pPr>
      <w:r>
        <w:rPr>
          <w:i/>
          <w:iCs/>
          <w:noProof/>
          <w:color w:val="000000"/>
          <w:szCs w:val="28"/>
          <w:lang w:val="vi-VN" w:eastAsia="vi-VN"/>
        </w:rPr>
        <mc:AlternateContent>
          <mc:Choice Requires="wps">
            <w:drawing>
              <wp:anchor distT="0" distB="0" distL="114300" distR="114300" simplePos="0" relativeHeight="251663360" behindDoc="0" locked="0" layoutInCell="1" allowOverlap="1" wp14:anchorId="53E28B6A" wp14:editId="42AD6E97">
                <wp:simplePos x="0" y="0"/>
                <wp:positionH relativeFrom="column">
                  <wp:posOffset>2158365</wp:posOffset>
                </wp:positionH>
                <wp:positionV relativeFrom="paragraph">
                  <wp:posOffset>39370</wp:posOffset>
                </wp:positionV>
                <wp:extent cx="1314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39DBFD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95pt,3.1pt" to="27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" strokecolor="#4472c4 [3204]" strokeweight=".5pt">
                <v:stroke joinstyle="miter"/>
              </v:line>
            </w:pict>
          </mc:Fallback>
        </mc:AlternateContent>
      </w:r>
    </w:p>
    <w:p w14:paraId="17FB07F6" w14:textId="2B9CFC09" w:rsidR="00A70D34" w:rsidRPr="004741C2" w:rsidRDefault="00A70D34" w:rsidP="00261C3F">
      <w:pPr>
        <w:shd w:val="clear" w:color="auto" w:fill="FFFFFF"/>
        <w:spacing w:after="0"/>
        <w:ind w:firstLine="0"/>
        <w:jc w:val="center"/>
        <w:textAlignment w:val="baseline"/>
        <w:rPr>
          <w:color w:val="000000"/>
          <w:szCs w:val="28"/>
        </w:rPr>
      </w:pPr>
      <w:r w:rsidRPr="004741C2">
        <w:rPr>
          <w:b/>
          <w:bCs/>
          <w:color w:val="000000"/>
          <w:szCs w:val="28"/>
          <w:bdr w:val="none" w:sz="0" w:space="0" w:color="auto" w:frame="1"/>
        </w:rPr>
        <w:t>Chương I</w:t>
      </w:r>
    </w:p>
    <w:p w14:paraId="146D218A" w14:textId="77777777" w:rsidR="00A70D34" w:rsidRPr="004741C2" w:rsidRDefault="00A70D34" w:rsidP="004741C2">
      <w:pPr>
        <w:shd w:val="clear" w:color="auto" w:fill="FFFFFF"/>
        <w:ind w:firstLine="0"/>
        <w:jc w:val="center"/>
        <w:textAlignment w:val="baseline"/>
        <w:rPr>
          <w:color w:val="000000"/>
          <w:szCs w:val="28"/>
        </w:rPr>
      </w:pPr>
      <w:bookmarkStart w:id="10" w:name="chuong_1_name"/>
      <w:bookmarkEnd w:id="10"/>
      <w:r w:rsidRPr="004741C2">
        <w:rPr>
          <w:b/>
          <w:bCs/>
          <w:color w:val="000000"/>
          <w:szCs w:val="28"/>
          <w:bdr w:val="none" w:sz="0" w:space="0" w:color="auto" w:frame="1"/>
        </w:rPr>
        <w:t>QUY ĐỊNH CHUNG</w:t>
      </w:r>
    </w:p>
    <w:p w14:paraId="39AC7550" w14:textId="77777777" w:rsidR="00A70D34" w:rsidRPr="00261C3F" w:rsidRDefault="00A70D34" w:rsidP="00261C3F">
      <w:pPr>
        <w:shd w:val="clear" w:color="auto" w:fill="FFFFFF"/>
        <w:ind w:firstLine="567"/>
        <w:jc w:val="both"/>
        <w:textAlignment w:val="baseline"/>
        <w:rPr>
          <w:color w:val="000000"/>
          <w:szCs w:val="28"/>
        </w:rPr>
      </w:pPr>
      <w:bookmarkStart w:id="11" w:name="dieu_1_1"/>
      <w:bookmarkEnd w:id="11"/>
      <w:r w:rsidRPr="004741C2">
        <w:rPr>
          <w:b/>
          <w:bCs/>
          <w:color w:val="000000"/>
          <w:szCs w:val="28"/>
          <w:bdr w:val="none" w:sz="0" w:space="0" w:color="auto" w:frame="1"/>
        </w:rPr>
        <w:t xml:space="preserve">Điều 1. </w:t>
      </w:r>
      <w:r w:rsidRPr="00261C3F">
        <w:rPr>
          <w:b/>
          <w:bCs/>
          <w:color w:val="000000"/>
          <w:szCs w:val="28"/>
          <w:bdr w:val="none" w:sz="0" w:space="0" w:color="auto" w:frame="1"/>
        </w:rPr>
        <w:t>Phạm vi và đối tượng điều chỉnh</w:t>
      </w:r>
    </w:p>
    <w:p w14:paraId="281D5129" w14:textId="77777777"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1. Phạm vi điều chỉnh:</w:t>
      </w:r>
    </w:p>
    <w:p w14:paraId="07BF563C" w14:textId="75FDA1BF"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 xml:space="preserve">Quy định </w:t>
      </w:r>
      <w:r w:rsidR="00935148">
        <w:rPr>
          <w:color w:val="000000"/>
          <w:szCs w:val="28"/>
          <w:bdr w:val="none" w:sz="0" w:space="0" w:color="auto" w:frame="1"/>
        </w:rPr>
        <w:t>về</w:t>
      </w:r>
      <w:r w:rsidRPr="00261C3F">
        <w:rPr>
          <w:color w:val="000000"/>
          <w:szCs w:val="28"/>
          <w:bdr w:val="none" w:sz="0" w:space="0" w:color="auto" w:frame="1"/>
        </w:rPr>
        <w:t xml:space="preserve"> hoạt động tư vấn, phản biện và giám định xã hội của Liên hiệp các Hội Khoa học và Kỹ thuật</w:t>
      </w:r>
      <w:r w:rsidR="00F10033">
        <w:rPr>
          <w:color w:val="000000"/>
          <w:szCs w:val="28"/>
          <w:bdr w:val="none" w:sz="0" w:space="0" w:color="auto" w:frame="1"/>
        </w:rPr>
        <w:t xml:space="preserve"> thành phố Hải Phòng</w:t>
      </w:r>
      <w:r w:rsidRPr="00261C3F">
        <w:rPr>
          <w:color w:val="000000"/>
          <w:szCs w:val="28"/>
          <w:bdr w:val="none" w:sz="0" w:space="0" w:color="auto" w:frame="1"/>
        </w:rPr>
        <w:t xml:space="preserve"> (gọi tắt là Liên hiệp hội) và trách nhiệm của các cơ quan liên quan.</w:t>
      </w:r>
    </w:p>
    <w:p w14:paraId="525BE216" w14:textId="77777777"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2. Đối tượng áp dụng:</w:t>
      </w:r>
    </w:p>
    <w:p w14:paraId="29FD38DD" w14:textId="3ABDF9A2" w:rsidR="00A70D34" w:rsidRDefault="00A70D34" w:rsidP="00261C3F">
      <w:pPr>
        <w:shd w:val="clear" w:color="auto" w:fill="FFFFFF"/>
        <w:ind w:firstLine="567"/>
        <w:jc w:val="both"/>
        <w:textAlignment w:val="baseline"/>
        <w:rPr>
          <w:color w:val="000000"/>
          <w:szCs w:val="28"/>
          <w:bdr w:val="none" w:sz="0" w:space="0" w:color="auto" w:frame="1"/>
        </w:rPr>
      </w:pPr>
      <w:r w:rsidRPr="00261C3F">
        <w:rPr>
          <w:color w:val="000000"/>
          <w:szCs w:val="28"/>
          <w:bdr w:val="none" w:sz="0" w:space="0" w:color="auto" w:frame="1"/>
        </w:rPr>
        <w:t xml:space="preserve">Quy định này áp dụng đối </w:t>
      </w:r>
      <w:r w:rsidR="00DE71E5" w:rsidRPr="00261C3F">
        <w:rPr>
          <w:color w:val="000000"/>
          <w:szCs w:val="28"/>
          <w:bdr w:val="none" w:sz="0" w:space="0" w:color="auto" w:frame="1"/>
        </w:rPr>
        <w:t>Liên hiệp hội</w:t>
      </w:r>
      <w:r w:rsidR="00DE71E5">
        <w:rPr>
          <w:color w:val="000000"/>
          <w:szCs w:val="28"/>
          <w:bdr w:val="none" w:sz="0" w:space="0" w:color="auto" w:frame="1"/>
        </w:rPr>
        <w:t xml:space="preserve"> và các tổ chức thành viên của Liên hiệp hội;</w:t>
      </w:r>
      <w:r w:rsidRPr="00261C3F">
        <w:rPr>
          <w:color w:val="000000"/>
          <w:szCs w:val="28"/>
          <w:bdr w:val="none" w:sz="0" w:space="0" w:color="auto" w:frame="1"/>
        </w:rPr>
        <w:t xml:space="preserve"> cơ quan, đơn vị, tổ chức</w:t>
      </w:r>
      <w:r w:rsidR="00AB0DC6">
        <w:rPr>
          <w:color w:val="000000"/>
          <w:szCs w:val="28"/>
          <w:bdr w:val="none" w:sz="0" w:space="0" w:color="auto" w:frame="1"/>
        </w:rPr>
        <w:t xml:space="preserve"> giao nhiệm vụ,</w:t>
      </w:r>
      <w:r w:rsidRPr="00261C3F">
        <w:rPr>
          <w:color w:val="000000"/>
          <w:szCs w:val="28"/>
          <w:bdr w:val="none" w:sz="0" w:space="0" w:color="auto" w:frame="1"/>
        </w:rPr>
        <w:t xml:space="preserve"> đề nghị tư vấn, phản biện</w:t>
      </w:r>
      <w:r w:rsidR="00DE71E5">
        <w:rPr>
          <w:color w:val="000000"/>
          <w:szCs w:val="28"/>
          <w:bdr w:val="none" w:sz="0" w:space="0" w:color="auto" w:frame="1"/>
        </w:rPr>
        <w:t>,</w:t>
      </w:r>
      <w:r w:rsidRPr="00261C3F">
        <w:rPr>
          <w:color w:val="000000"/>
          <w:szCs w:val="28"/>
          <w:bdr w:val="none" w:sz="0" w:space="0" w:color="auto" w:frame="1"/>
        </w:rPr>
        <w:t xml:space="preserve"> giám định xã hội </w:t>
      </w:r>
      <w:r w:rsidR="00DE71E5" w:rsidRPr="00B83964">
        <w:rPr>
          <w:szCs w:val="28"/>
        </w:rPr>
        <w:t>và các tổ chức, cá nhân có liên quan</w:t>
      </w:r>
      <w:r w:rsidR="00DE71E5" w:rsidRPr="00261C3F">
        <w:rPr>
          <w:color w:val="000000"/>
          <w:szCs w:val="28"/>
          <w:bdr w:val="none" w:sz="0" w:space="0" w:color="auto" w:frame="1"/>
        </w:rPr>
        <w:t xml:space="preserve"> </w:t>
      </w:r>
      <w:r w:rsidRPr="00261C3F">
        <w:rPr>
          <w:color w:val="000000"/>
          <w:szCs w:val="28"/>
          <w:bdr w:val="none" w:sz="0" w:space="0" w:color="auto" w:frame="1"/>
        </w:rPr>
        <w:t xml:space="preserve">trên địa bàn </w:t>
      </w:r>
      <w:r w:rsidR="00261C3F">
        <w:rPr>
          <w:color w:val="000000"/>
          <w:szCs w:val="28"/>
          <w:bdr w:val="none" w:sz="0" w:space="0" w:color="auto" w:frame="1"/>
        </w:rPr>
        <w:t>thành phố</w:t>
      </w:r>
      <w:r w:rsidR="00F10033">
        <w:rPr>
          <w:color w:val="000000"/>
          <w:szCs w:val="28"/>
          <w:bdr w:val="none" w:sz="0" w:space="0" w:color="auto" w:frame="1"/>
        </w:rPr>
        <w:t>.</w:t>
      </w:r>
    </w:p>
    <w:p w14:paraId="75928BE2" w14:textId="0BD857C4" w:rsidR="00935148" w:rsidRPr="00935148" w:rsidRDefault="00935148" w:rsidP="00935148">
      <w:pPr>
        <w:shd w:val="clear" w:color="auto" w:fill="FFFFFF"/>
        <w:ind w:firstLine="567"/>
        <w:jc w:val="both"/>
        <w:textAlignment w:val="baseline"/>
        <w:rPr>
          <w:b/>
          <w:color w:val="000000"/>
          <w:szCs w:val="28"/>
          <w:bdr w:val="none" w:sz="0" w:space="0" w:color="auto" w:frame="1"/>
        </w:rPr>
      </w:pPr>
      <w:r w:rsidRPr="00935148">
        <w:rPr>
          <w:b/>
          <w:color w:val="000000"/>
          <w:szCs w:val="28"/>
          <w:bdr w:val="none" w:sz="0" w:space="0" w:color="auto" w:frame="1"/>
        </w:rPr>
        <w:t xml:space="preserve">Điều 2. </w:t>
      </w:r>
      <w:r>
        <w:rPr>
          <w:b/>
          <w:color w:val="000000"/>
          <w:szCs w:val="28"/>
          <w:bdr w:val="none" w:sz="0" w:space="0" w:color="auto" w:frame="1"/>
        </w:rPr>
        <w:t>Giải thích từ ngữ</w:t>
      </w:r>
    </w:p>
    <w:p w14:paraId="120D5AE9" w14:textId="77777777"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1. Tư vấn là hoạt động cung cấp tri thức, kinh nghiệm, thông tin, tư liệu cùng với sự phân tích, đánh giá, kiến nghị cho cá nhân hoặc tổ chức có thẩm quyền.</w:t>
      </w:r>
    </w:p>
    <w:p w14:paraId="25655AC3" w14:textId="3DE75629"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 xml:space="preserve">2. Phản biện là hoạt động đưa ra nhận xét, đánh giá, </w:t>
      </w:r>
      <w:r w:rsidR="00AB0DC6">
        <w:rPr>
          <w:color w:val="000000"/>
          <w:szCs w:val="28"/>
          <w:bdr w:val="none" w:sz="0" w:space="0" w:color="auto" w:frame="1"/>
        </w:rPr>
        <w:t>góp ý</w:t>
      </w:r>
      <w:r w:rsidRPr="00935148">
        <w:rPr>
          <w:color w:val="000000"/>
          <w:szCs w:val="28"/>
          <w:bdr w:val="none" w:sz="0" w:space="0" w:color="auto" w:frame="1"/>
        </w:rPr>
        <w:t xml:space="preserve"> và các khuyến nghị về sự phù hợp của nội dung đề án</w:t>
      </w:r>
      <w:r w:rsidR="00AB0DC6" w:rsidRPr="00AB0DC6">
        <w:rPr>
          <w:color w:val="000000"/>
          <w:szCs w:val="28"/>
          <w:bdr w:val="none" w:sz="0" w:space="0" w:color="auto" w:frame="1"/>
        </w:rPr>
        <w:t>, chương trình, kế hoạch, dự án (sau đây gọi tắt là đề án)</w:t>
      </w:r>
      <w:r w:rsidRPr="00935148">
        <w:rPr>
          <w:color w:val="000000"/>
          <w:szCs w:val="28"/>
          <w:bdr w:val="none" w:sz="0" w:space="0" w:color="auto" w:frame="1"/>
        </w:rPr>
        <w:t xml:space="preserve"> với mục tiêu và các điều kiện đã quy định hoặc thực trạng đặt ra.</w:t>
      </w:r>
    </w:p>
    <w:p w14:paraId="3C57B492" w14:textId="77777777"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3. Giám định là hoạt động xác định tính khoa học, tính thực tiễn, tính khả thi của đề án hoặc một vấn đề, một sự việc cụ thể.</w:t>
      </w:r>
    </w:p>
    <w:p w14:paraId="456ADA00" w14:textId="1B496F73" w:rsidR="00935148" w:rsidRPr="00935148" w:rsidRDefault="00935148" w:rsidP="00935148">
      <w:pPr>
        <w:shd w:val="clear" w:color="auto" w:fill="FFFFFF"/>
        <w:ind w:firstLine="567"/>
        <w:jc w:val="both"/>
        <w:textAlignment w:val="baseline"/>
        <w:rPr>
          <w:b/>
          <w:color w:val="000000"/>
          <w:szCs w:val="28"/>
          <w:bdr w:val="none" w:sz="0" w:space="0" w:color="auto" w:frame="1"/>
        </w:rPr>
      </w:pPr>
      <w:r w:rsidRPr="00935148">
        <w:rPr>
          <w:b/>
          <w:color w:val="000000"/>
          <w:szCs w:val="28"/>
          <w:bdr w:val="none" w:sz="0" w:space="0" w:color="auto" w:frame="1"/>
        </w:rPr>
        <w:t xml:space="preserve">Điều </w:t>
      </w:r>
      <w:r w:rsidR="00426F37">
        <w:rPr>
          <w:b/>
          <w:color w:val="000000"/>
          <w:szCs w:val="28"/>
          <w:bdr w:val="none" w:sz="0" w:space="0" w:color="auto" w:frame="1"/>
        </w:rPr>
        <w:t>3</w:t>
      </w:r>
      <w:r w:rsidRPr="00935148">
        <w:rPr>
          <w:b/>
          <w:color w:val="000000"/>
          <w:szCs w:val="28"/>
          <w:bdr w:val="none" w:sz="0" w:space="0" w:color="auto" w:frame="1"/>
        </w:rPr>
        <w:t>. Mục đích, tính chất, nguyên tắc, yêu cầu hoạt động tư vấn, phản biện và giám định xã hội</w:t>
      </w:r>
    </w:p>
    <w:p w14:paraId="2F39FE5A" w14:textId="3B93C0ED" w:rsidR="00935148" w:rsidRPr="00935148" w:rsidRDefault="007154D2"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1. Mục đích</w:t>
      </w:r>
    </w:p>
    <w:p w14:paraId="5EDFA00E" w14:textId="5FD7E856"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 xml:space="preserve">a) Tham mưu, đề xuất cho các cơ quan có thẩm quyền </w:t>
      </w:r>
      <w:r>
        <w:rPr>
          <w:color w:val="000000"/>
          <w:szCs w:val="28"/>
          <w:bdr w:val="none" w:sz="0" w:space="0" w:color="auto" w:frame="1"/>
        </w:rPr>
        <w:t>của thành phố</w:t>
      </w:r>
      <w:r w:rsidRPr="00935148">
        <w:rPr>
          <w:color w:val="000000"/>
          <w:szCs w:val="28"/>
          <w:bdr w:val="none" w:sz="0" w:space="0" w:color="auto" w:frame="1"/>
        </w:rPr>
        <w:t xml:space="preserve"> những vấn đề lớn, quan trọng về chủ trương, chính sách</w:t>
      </w:r>
      <w:r>
        <w:rPr>
          <w:color w:val="000000"/>
          <w:szCs w:val="28"/>
          <w:bdr w:val="none" w:sz="0" w:space="0" w:color="auto" w:frame="1"/>
        </w:rPr>
        <w:t xml:space="preserve"> phát triển kinh tế xã hội của thành phố</w:t>
      </w:r>
      <w:r w:rsidRPr="00935148">
        <w:rPr>
          <w:color w:val="000000"/>
          <w:szCs w:val="28"/>
          <w:bdr w:val="none" w:sz="0" w:space="0" w:color="auto" w:frame="1"/>
        </w:rPr>
        <w:t>.</w:t>
      </w:r>
    </w:p>
    <w:p w14:paraId="440C1F5D" w14:textId="663F0530"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b) Cung cấp cho các cơ quan lấy ý kiến tư vấn, phản biện và giám định xã hội có thêm cơ sở, luận cứ khoa học mang tính độc lập, khách quan khi đề xuất, quyết định phê duyệt, thực hiện các đề án; hoặc đánh giá kết quả thực hiện đề án sau một giai đoạn thực hiện.</w:t>
      </w:r>
    </w:p>
    <w:p w14:paraId="201C0A4E" w14:textId="07A041A3"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lastRenderedPageBreak/>
        <w:t xml:space="preserve">c) Chủ động tham gia xây dựng, thực hiện chủ trương, chính sách của Đảng, Nhà nước, đặc biệt là các vấn đề liên quan đến khoa học và công nghệ, bảo vệ môi trường, giáo dục và đào tạo, xây dựng và phát triển đội ngũ trí thức trên địa bàn </w:t>
      </w:r>
      <w:r>
        <w:rPr>
          <w:color w:val="000000"/>
          <w:szCs w:val="28"/>
          <w:bdr w:val="none" w:sz="0" w:space="0" w:color="auto" w:frame="1"/>
        </w:rPr>
        <w:t>thành phố</w:t>
      </w:r>
      <w:r w:rsidRPr="00935148">
        <w:rPr>
          <w:color w:val="000000"/>
          <w:szCs w:val="28"/>
          <w:bdr w:val="none" w:sz="0" w:space="0" w:color="auto" w:frame="1"/>
        </w:rPr>
        <w:t>.</w:t>
      </w:r>
      <w:r w:rsidRPr="00935148">
        <w:rPr>
          <w:color w:val="000000"/>
          <w:szCs w:val="28"/>
          <w:bdr w:val="none" w:sz="0" w:space="0" w:color="auto" w:frame="1"/>
        </w:rPr>
        <w:tab/>
      </w:r>
    </w:p>
    <w:p w14:paraId="6EC40BCE" w14:textId="75DF1E36"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 xml:space="preserve">d) Tăng cường sự hợp tác, phát huy vai trò của đội ngũ trí thức khoa học và công nghệ; nâng cao năng lực và vị thế của Liên hiệp </w:t>
      </w:r>
      <w:r>
        <w:rPr>
          <w:color w:val="000000"/>
          <w:szCs w:val="28"/>
          <w:bdr w:val="none" w:sz="0" w:space="0" w:color="auto" w:frame="1"/>
        </w:rPr>
        <w:t>hội</w:t>
      </w:r>
      <w:r w:rsidRPr="00935148">
        <w:rPr>
          <w:color w:val="000000"/>
          <w:szCs w:val="28"/>
          <w:bdr w:val="none" w:sz="0" w:space="0" w:color="auto" w:frame="1"/>
        </w:rPr>
        <w:t xml:space="preserve"> và các </w:t>
      </w:r>
      <w:r w:rsidR="00BF4664">
        <w:rPr>
          <w:color w:val="000000"/>
          <w:szCs w:val="28"/>
          <w:bdr w:val="none" w:sz="0" w:space="0" w:color="auto" w:frame="1"/>
        </w:rPr>
        <w:t>tổ chức</w:t>
      </w:r>
      <w:r w:rsidRPr="00935148">
        <w:rPr>
          <w:color w:val="000000"/>
          <w:szCs w:val="28"/>
          <w:bdr w:val="none" w:sz="0" w:space="0" w:color="auto" w:frame="1"/>
        </w:rPr>
        <w:t xml:space="preserve"> thành viên trong việc tham gia phát triển kinh tế - xã hội, giải quyết các vấn đề của thực tiễn phát sinh ở các ngành, địa phương </w:t>
      </w:r>
      <w:r>
        <w:rPr>
          <w:color w:val="000000"/>
          <w:szCs w:val="28"/>
          <w:bdr w:val="none" w:sz="0" w:space="0" w:color="auto" w:frame="1"/>
        </w:rPr>
        <w:t>của thành phố</w:t>
      </w:r>
      <w:r w:rsidRPr="00935148">
        <w:rPr>
          <w:color w:val="000000"/>
          <w:szCs w:val="28"/>
          <w:bdr w:val="none" w:sz="0" w:space="0" w:color="auto" w:frame="1"/>
        </w:rPr>
        <w:t>.</w:t>
      </w:r>
    </w:p>
    <w:p w14:paraId="7205C3E3" w14:textId="052F88D3" w:rsidR="00935148" w:rsidRPr="00935148" w:rsidRDefault="007154D2"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2. Tính chất</w:t>
      </w:r>
    </w:p>
    <w:p w14:paraId="6238C496" w14:textId="024DC3DF" w:rsidR="00935148" w:rsidRDefault="00426F37"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xml:space="preserve">a) </w:t>
      </w:r>
      <w:r w:rsidR="00935148" w:rsidRPr="00935148">
        <w:rPr>
          <w:color w:val="000000"/>
          <w:szCs w:val="28"/>
          <w:bdr w:val="none" w:sz="0" w:space="0" w:color="auto" w:frame="1"/>
        </w:rPr>
        <w:t xml:space="preserve">Hoạt động tư vấn, phản biện và giám định xã hội của Liên hiệp </w:t>
      </w:r>
      <w:r w:rsidR="00935148">
        <w:rPr>
          <w:color w:val="000000"/>
          <w:szCs w:val="28"/>
          <w:bdr w:val="none" w:sz="0" w:space="0" w:color="auto" w:frame="1"/>
        </w:rPr>
        <w:t>h</w:t>
      </w:r>
      <w:r w:rsidR="00935148" w:rsidRPr="00935148">
        <w:rPr>
          <w:color w:val="000000"/>
          <w:szCs w:val="28"/>
          <w:bdr w:val="none" w:sz="0" w:space="0" w:color="auto" w:frame="1"/>
        </w:rPr>
        <w:t>ội là hoạt động mang tính độc lập, khách quan, không vì mục đích lợi nhuận.</w:t>
      </w:r>
    </w:p>
    <w:p w14:paraId="7C5FE24D" w14:textId="245037BF" w:rsidR="00426F37" w:rsidRDefault="00426F37"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xml:space="preserve">b) </w:t>
      </w:r>
      <w:r w:rsidRPr="00935148">
        <w:rPr>
          <w:color w:val="000000"/>
          <w:szCs w:val="28"/>
          <w:bdr w:val="none" w:sz="0" w:space="0" w:color="auto" w:frame="1"/>
        </w:rPr>
        <w:t xml:space="preserve">Hoạt động tư vấn, phản biện và giám định xã hội của Liên hiệp </w:t>
      </w:r>
      <w:r>
        <w:rPr>
          <w:color w:val="000000"/>
          <w:szCs w:val="28"/>
          <w:bdr w:val="none" w:sz="0" w:space="0" w:color="auto" w:frame="1"/>
        </w:rPr>
        <w:t>h</w:t>
      </w:r>
      <w:r w:rsidRPr="00935148">
        <w:rPr>
          <w:color w:val="000000"/>
          <w:szCs w:val="28"/>
          <w:bdr w:val="none" w:sz="0" w:space="0" w:color="auto" w:frame="1"/>
        </w:rPr>
        <w:t xml:space="preserve">ội </w:t>
      </w:r>
      <w:r w:rsidRPr="00261C3F">
        <w:rPr>
          <w:color w:val="000000"/>
          <w:szCs w:val="28"/>
          <w:bdr w:val="none" w:sz="0" w:space="0" w:color="auto" w:frame="1"/>
        </w:rPr>
        <w:t xml:space="preserve">không phải là hoạt động </w:t>
      </w:r>
      <w:r w:rsidR="00BF4664">
        <w:rPr>
          <w:color w:val="000000"/>
          <w:szCs w:val="28"/>
          <w:bdr w:val="none" w:sz="0" w:space="0" w:color="auto" w:frame="1"/>
        </w:rPr>
        <w:t xml:space="preserve">hành </w:t>
      </w:r>
      <w:r w:rsidRPr="00261C3F">
        <w:rPr>
          <w:color w:val="000000"/>
          <w:szCs w:val="28"/>
          <w:bdr w:val="none" w:sz="0" w:space="0" w:color="auto" w:frame="1"/>
        </w:rPr>
        <w:t>nghề mà là sự thể hiện trách nhiệm của trí thức tham gia đóng góp trí tuệ vào các hoạt động quản lý nhà nước, hoàn thiện chính sách, nâng cao hiệu quả, tính khả thi của các</w:t>
      </w:r>
      <w:r>
        <w:rPr>
          <w:color w:val="000000"/>
          <w:szCs w:val="28"/>
          <w:bdr w:val="none" w:sz="0" w:space="0" w:color="auto" w:frame="1"/>
        </w:rPr>
        <w:t xml:space="preserve"> chủ trương, chính sách,</w:t>
      </w:r>
      <w:r w:rsidRPr="00261C3F">
        <w:rPr>
          <w:color w:val="000000"/>
          <w:szCs w:val="28"/>
          <w:bdr w:val="none" w:sz="0" w:space="0" w:color="auto" w:frame="1"/>
        </w:rPr>
        <w:t xml:space="preserve"> chương trình, </w:t>
      </w:r>
      <w:r>
        <w:rPr>
          <w:color w:val="000000"/>
          <w:szCs w:val="28"/>
          <w:bdr w:val="none" w:sz="0" w:space="0" w:color="auto" w:frame="1"/>
        </w:rPr>
        <w:t xml:space="preserve">dự án, </w:t>
      </w:r>
      <w:r w:rsidRPr="00261C3F">
        <w:rPr>
          <w:color w:val="000000"/>
          <w:szCs w:val="28"/>
          <w:bdr w:val="none" w:sz="0" w:space="0" w:color="auto" w:frame="1"/>
        </w:rPr>
        <w:t xml:space="preserve">đề án, quy hoạch phát triển kinh tế - xã hội trên địa bàn </w:t>
      </w:r>
      <w:r>
        <w:rPr>
          <w:color w:val="000000"/>
          <w:szCs w:val="28"/>
          <w:bdr w:val="none" w:sz="0" w:space="0" w:color="auto" w:frame="1"/>
        </w:rPr>
        <w:t>thành phố</w:t>
      </w:r>
      <w:r w:rsidRPr="00261C3F">
        <w:rPr>
          <w:color w:val="000000"/>
          <w:szCs w:val="28"/>
          <w:bdr w:val="none" w:sz="0" w:space="0" w:color="auto" w:frame="1"/>
        </w:rPr>
        <w:t>.</w:t>
      </w:r>
    </w:p>
    <w:p w14:paraId="01ECFCF7" w14:textId="01C1E7F7" w:rsidR="00935148" w:rsidRDefault="007154D2"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3. Nguyên tắc</w:t>
      </w:r>
    </w:p>
    <w:p w14:paraId="4729F8F7" w14:textId="7384FE42" w:rsidR="00935148" w:rsidRPr="00935148" w:rsidRDefault="00935148"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a)</w:t>
      </w:r>
      <w:r w:rsidRPr="00935148">
        <w:rPr>
          <w:color w:val="000000"/>
          <w:szCs w:val="28"/>
          <w:bdr w:val="none" w:sz="0" w:space="0" w:color="auto" w:frame="1"/>
        </w:rPr>
        <w:t xml:space="preserve"> Hoạt động tư vấn, phản biện và giám định xã hội phải tuân thủ các quy định của pháp luật.</w:t>
      </w:r>
    </w:p>
    <w:p w14:paraId="3040FC18" w14:textId="56889F64" w:rsidR="00935148" w:rsidRPr="00935148" w:rsidRDefault="00426F37"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b)</w:t>
      </w:r>
      <w:r w:rsidR="00935148" w:rsidRPr="00935148">
        <w:rPr>
          <w:color w:val="000000"/>
          <w:szCs w:val="28"/>
          <w:bdr w:val="none" w:sz="0" w:space="0" w:color="auto" w:frame="1"/>
        </w:rPr>
        <w:t xml:space="preserve"> Hoạt động tư vấn, phản biện và giám định xã hội không thay thế công việc tư vấn, thẩm định, giám định của các cơ quan quản lý có thẩm quyền và các tổ chức tư vấn hoạt động theo quy định của pháp luật. </w:t>
      </w:r>
    </w:p>
    <w:p w14:paraId="36DAA8B3" w14:textId="54E874DD" w:rsidR="00935148" w:rsidRPr="00935148" w:rsidRDefault="00935148" w:rsidP="009351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4</w:t>
      </w:r>
      <w:r w:rsidR="007154D2">
        <w:rPr>
          <w:color w:val="000000"/>
          <w:szCs w:val="28"/>
          <w:bdr w:val="none" w:sz="0" w:space="0" w:color="auto" w:frame="1"/>
        </w:rPr>
        <w:t>. Yêu cầu</w:t>
      </w:r>
    </w:p>
    <w:p w14:paraId="7D86BEAE" w14:textId="77777777"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a) Có cơ sở khoa học, thực tiễn và có tính chuyên môn cao.</w:t>
      </w:r>
    </w:p>
    <w:p w14:paraId="354E0961" w14:textId="77777777"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b) Độc lập, khách quan, trung thực.</w:t>
      </w:r>
    </w:p>
    <w:p w14:paraId="0DCAA4EF" w14:textId="77777777"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c) Có tính thuyết phục cao (bao gồm cả sự cấp thiết đối với xã hội, tính khả thi của đề xuất, kiến nghị và hiệu quả kinh tế xã hội).</w:t>
      </w:r>
    </w:p>
    <w:p w14:paraId="32261E5F" w14:textId="29A7D73F" w:rsidR="00935148" w:rsidRPr="00935148" w:rsidRDefault="00935148" w:rsidP="00935148">
      <w:pPr>
        <w:shd w:val="clear" w:color="auto" w:fill="FFFFFF"/>
        <w:ind w:firstLine="567"/>
        <w:jc w:val="both"/>
        <w:textAlignment w:val="baseline"/>
        <w:rPr>
          <w:color w:val="000000"/>
          <w:szCs w:val="28"/>
          <w:bdr w:val="none" w:sz="0" w:space="0" w:color="auto" w:frame="1"/>
        </w:rPr>
      </w:pPr>
      <w:r w:rsidRPr="00935148">
        <w:rPr>
          <w:color w:val="000000"/>
          <w:szCs w:val="28"/>
          <w:bdr w:val="none" w:sz="0" w:space="0" w:color="auto" w:frame="1"/>
        </w:rPr>
        <w:t xml:space="preserve">d) </w:t>
      </w:r>
      <w:r w:rsidR="00BF4664">
        <w:rPr>
          <w:color w:val="000000"/>
          <w:szCs w:val="28"/>
          <w:bdr w:val="none" w:sz="0" w:space="0" w:color="auto" w:frame="1"/>
        </w:rPr>
        <w:t>Mang tính</w:t>
      </w:r>
      <w:r w:rsidRPr="00935148">
        <w:rPr>
          <w:color w:val="000000"/>
          <w:szCs w:val="28"/>
          <w:bdr w:val="none" w:sz="0" w:space="0" w:color="auto" w:frame="1"/>
        </w:rPr>
        <w:t xml:space="preserve"> xây dựng thể hiện được ý thức, trách nhiệm của đội ngũ trí thức tham gia đóng góp trí tuệ cho sự nghiệp xây dựng và bảo vệ tổ quốc, phát triển bền vững kinh tế xã hội của </w:t>
      </w:r>
      <w:r>
        <w:rPr>
          <w:color w:val="000000"/>
          <w:szCs w:val="28"/>
          <w:bdr w:val="none" w:sz="0" w:space="0" w:color="auto" w:frame="1"/>
        </w:rPr>
        <w:t>thành phố</w:t>
      </w:r>
      <w:r w:rsidRPr="00935148">
        <w:rPr>
          <w:color w:val="000000"/>
          <w:szCs w:val="28"/>
          <w:bdr w:val="none" w:sz="0" w:space="0" w:color="auto" w:frame="1"/>
        </w:rPr>
        <w:t>.</w:t>
      </w:r>
    </w:p>
    <w:p w14:paraId="727B4C13" w14:textId="41F18624" w:rsidR="00A70D34" w:rsidRPr="00261C3F" w:rsidRDefault="00A70D34" w:rsidP="00261C3F">
      <w:pPr>
        <w:shd w:val="clear" w:color="auto" w:fill="FFFFFF"/>
        <w:ind w:firstLine="567"/>
        <w:jc w:val="both"/>
        <w:textAlignment w:val="baseline"/>
        <w:rPr>
          <w:color w:val="000000"/>
          <w:szCs w:val="28"/>
        </w:rPr>
      </w:pPr>
      <w:bookmarkStart w:id="12" w:name="dieu_2_1"/>
      <w:bookmarkEnd w:id="12"/>
      <w:r w:rsidRPr="00261C3F">
        <w:rPr>
          <w:b/>
          <w:bCs/>
          <w:color w:val="000000"/>
          <w:szCs w:val="28"/>
          <w:bdr w:val="none" w:sz="0" w:space="0" w:color="auto" w:frame="1"/>
        </w:rPr>
        <w:t xml:space="preserve">Điều </w:t>
      </w:r>
      <w:r w:rsidR="00426F37">
        <w:rPr>
          <w:b/>
          <w:bCs/>
          <w:color w:val="000000"/>
          <w:szCs w:val="28"/>
          <w:bdr w:val="none" w:sz="0" w:space="0" w:color="auto" w:frame="1"/>
        </w:rPr>
        <w:t>4</w:t>
      </w:r>
      <w:r w:rsidRPr="00261C3F">
        <w:rPr>
          <w:b/>
          <w:bCs/>
          <w:color w:val="000000"/>
          <w:szCs w:val="28"/>
          <w:bdr w:val="none" w:sz="0" w:space="0" w:color="auto" w:frame="1"/>
        </w:rPr>
        <w:t>.</w:t>
      </w:r>
      <w:r w:rsidR="00BF4664">
        <w:rPr>
          <w:b/>
          <w:bCs/>
          <w:color w:val="000000"/>
          <w:szCs w:val="28"/>
          <w:bdr w:val="none" w:sz="0" w:space="0" w:color="auto" w:frame="1"/>
        </w:rPr>
        <w:t xml:space="preserve"> </w:t>
      </w:r>
      <w:r w:rsidR="00BF4664" w:rsidRPr="00BF4664">
        <w:rPr>
          <w:b/>
          <w:bCs/>
          <w:color w:val="000000"/>
          <w:szCs w:val="28"/>
          <w:bdr w:val="none" w:sz="0" w:space="0" w:color="auto" w:frame="1"/>
        </w:rPr>
        <w:t>Trách nhiệm giao nhiệm vụ, đặt hàng và thực hiện tư vấn, phản biện và giám định xã hội</w:t>
      </w:r>
      <w:r w:rsidRPr="00261C3F">
        <w:rPr>
          <w:b/>
          <w:bCs/>
          <w:color w:val="000000"/>
          <w:szCs w:val="28"/>
          <w:bdr w:val="none" w:sz="0" w:space="0" w:color="auto" w:frame="1"/>
        </w:rPr>
        <w:t xml:space="preserve"> </w:t>
      </w:r>
    </w:p>
    <w:p w14:paraId="7F227447" w14:textId="4E9BB92B"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 xml:space="preserve">1. </w:t>
      </w:r>
      <w:r w:rsidR="00BF4664">
        <w:rPr>
          <w:color w:val="000000"/>
          <w:szCs w:val="28"/>
          <w:bdr w:val="none" w:sz="0" w:space="0" w:color="auto" w:frame="1"/>
        </w:rPr>
        <w:t xml:space="preserve">Thành uỷ, Hội đồng nhân dân, </w:t>
      </w:r>
      <w:r w:rsidR="00F10033">
        <w:rPr>
          <w:color w:val="000000"/>
          <w:szCs w:val="28"/>
          <w:bdr w:val="none" w:sz="0" w:space="0" w:color="auto" w:frame="1"/>
        </w:rPr>
        <w:t xml:space="preserve">Uỷ ban nhân dân </w:t>
      </w:r>
      <w:r w:rsidR="00261C3F">
        <w:rPr>
          <w:color w:val="000000"/>
          <w:szCs w:val="28"/>
          <w:bdr w:val="none" w:sz="0" w:space="0" w:color="auto" w:frame="1"/>
        </w:rPr>
        <w:t>thành phố</w:t>
      </w:r>
      <w:r w:rsidR="00F10033">
        <w:rPr>
          <w:color w:val="000000"/>
          <w:szCs w:val="28"/>
          <w:bdr w:val="none" w:sz="0" w:space="0" w:color="auto" w:frame="1"/>
        </w:rPr>
        <w:t xml:space="preserve"> </w:t>
      </w:r>
      <w:r w:rsidRPr="00261C3F">
        <w:rPr>
          <w:color w:val="000000"/>
          <w:szCs w:val="28"/>
          <w:bdr w:val="none" w:sz="0" w:space="0" w:color="auto" w:frame="1"/>
        </w:rPr>
        <w:t>có trách nhiệm giao nhiệm vụ tư vấn, phản biện và giám định xã hội.</w:t>
      </w:r>
    </w:p>
    <w:p w14:paraId="2EA5817C" w14:textId="5966BC78" w:rsidR="00BF4664" w:rsidRPr="00261C3F" w:rsidRDefault="00BF4664" w:rsidP="00BF4664">
      <w:pPr>
        <w:shd w:val="clear" w:color="auto" w:fill="FFFFFF"/>
        <w:ind w:firstLine="567"/>
        <w:jc w:val="both"/>
        <w:textAlignment w:val="baseline"/>
        <w:rPr>
          <w:color w:val="000000"/>
          <w:szCs w:val="28"/>
        </w:rPr>
      </w:pPr>
      <w:r>
        <w:rPr>
          <w:color w:val="000000"/>
          <w:szCs w:val="28"/>
          <w:bdr w:val="none" w:sz="0" w:space="0" w:color="auto" w:frame="1"/>
        </w:rPr>
        <w:t>2</w:t>
      </w:r>
      <w:r w:rsidRPr="00261C3F">
        <w:rPr>
          <w:color w:val="000000"/>
          <w:szCs w:val="28"/>
          <w:bdr w:val="none" w:sz="0" w:space="0" w:color="auto" w:frame="1"/>
        </w:rPr>
        <w:t>. Các sở,</w:t>
      </w:r>
      <w:r>
        <w:rPr>
          <w:color w:val="000000"/>
          <w:szCs w:val="28"/>
          <w:bdr w:val="none" w:sz="0" w:space="0" w:color="auto" w:frame="1"/>
        </w:rPr>
        <w:t xml:space="preserve"> ban, ngành của thành phố</w:t>
      </w:r>
      <w:r w:rsidRPr="00261C3F">
        <w:rPr>
          <w:color w:val="000000"/>
          <w:szCs w:val="28"/>
          <w:bdr w:val="none" w:sz="0" w:space="0" w:color="auto" w:frame="1"/>
        </w:rPr>
        <w:t xml:space="preserve">, </w:t>
      </w:r>
      <w:r>
        <w:rPr>
          <w:color w:val="000000"/>
          <w:szCs w:val="28"/>
          <w:bdr w:val="none" w:sz="0" w:space="0" w:color="auto" w:frame="1"/>
        </w:rPr>
        <w:t>Uỷ ban nhân dân các quận,</w:t>
      </w:r>
      <w:r w:rsidRPr="00261C3F">
        <w:rPr>
          <w:color w:val="000000"/>
          <w:szCs w:val="28"/>
          <w:bdr w:val="none" w:sz="0" w:space="0" w:color="auto" w:frame="1"/>
        </w:rPr>
        <w:t xml:space="preserve"> huyện và các tổ chức khác </w:t>
      </w:r>
      <w:r>
        <w:rPr>
          <w:color w:val="000000"/>
          <w:szCs w:val="28"/>
          <w:bdr w:val="none" w:sz="0" w:space="0" w:color="auto" w:frame="1"/>
        </w:rPr>
        <w:t>đặt hàng</w:t>
      </w:r>
      <w:r w:rsidRPr="00261C3F">
        <w:rPr>
          <w:color w:val="000000"/>
          <w:szCs w:val="28"/>
          <w:bdr w:val="none" w:sz="0" w:space="0" w:color="auto" w:frame="1"/>
        </w:rPr>
        <w:t xml:space="preserve"> tư vấn, phản biện và giám định xã hội.</w:t>
      </w:r>
    </w:p>
    <w:p w14:paraId="67D3BFE7" w14:textId="4E443496" w:rsidR="00A70D34" w:rsidRPr="00261C3F" w:rsidRDefault="00BF4664" w:rsidP="00261C3F">
      <w:pPr>
        <w:shd w:val="clear" w:color="auto" w:fill="FFFFFF"/>
        <w:ind w:firstLine="567"/>
        <w:jc w:val="both"/>
        <w:textAlignment w:val="baseline"/>
        <w:rPr>
          <w:color w:val="000000"/>
          <w:szCs w:val="28"/>
        </w:rPr>
      </w:pPr>
      <w:r>
        <w:rPr>
          <w:color w:val="000000"/>
          <w:szCs w:val="28"/>
          <w:bdr w:val="none" w:sz="0" w:space="0" w:color="auto" w:frame="1"/>
        </w:rPr>
        <w:t>3</w:t>
      </w:r>
      <w:r w:rsidR="00A70D34" w:rsidRPr="00261C3F">
        <w:rPr>
          <w:color w:val="000000"/>
          <w:szCs w:val="28"/>
          <w:bdr w:val="none" w:sz="0" w:space="0" w:color="auto" w:frame="1"/>
        </w:rPr>
        <w:t xml:space="preserve">. Liên hiệp hội </w:t>
      </w:r>
      <w:r w:rsidR="00261C3F">
        <w:rPr>
          <w:color w:val="000000"/>
          <w:szCs w:val="28"/>
          <w:bdr w:val="none" w:sz="0" w:space="0" w:color="auto" w:frame="1"/>
        </w:rPr>
        <w:t>thành phố</w:t>
      </w:r>
      <w:r w:rsidR="00F10033">
        <w:rPr>
          <w:color w:val="000000"/>
          <w:szCs w:val="28"/>
          <w:bdr w:val="none" w:sz="0" w:space="0" w:color="auto" w:frame="1"/>
        </w:rPr>
        <w:t xml:space="preserve"> </w:t>
      </w:r>
      <w:r w:rsidR="00A70D34" w:rsidRPr="00261C3F">
        <w:rPr>
          <w:color w:val="000000"/>
          <w:szCs w:val="28"/>
          <w:bdr w:val="none" w:sz="0" w:space="0" w:color="auto" w:frame="1"/>
        </w:rPr>
        <w:t>có trách nhiệm tổ chức thực hiện nhiệm vụ tư vấn, phản biện và giám định xã hội.</w:t>
      </w:r>
    </w:p>
    <w:p w14:paraId="4D37F362" w14:textId="77777777" w:rsidR="00A70D34" w:rsidRPr="00261C3F" w:rsidRDefault="00A70D34" w:rsidP="00261C3F">
      <w:pPr>
        <w:shd w:val="clear" w:color="auto" w:fill="FFFFFF"/>
        <w:spacing w:after="0"/>
        <w:ind w:firstLine="0"/>
        <w:jc w:val="center"/>
        <w:textAlignment w:val="baseline"/>
        <w:rPr>
          <w:color w:val="000000"/>
          <w:szCs w:val="28"/>
        </w:rPr>
      </w:pPr>
      <w:bookmarkStart w:id="13" w:name="dieu_3_1"/>
      <w:bookmarkStart w:id="14" w:name="chuong_2"/>
      <w:bookmarkEnd w:id="13"/>
      <w:bookmarkEnd w:id="14"/>
      <w:r w:rsidRPr="00261C3F">
        <w:rPr>
          <w:b/>
          <w:bCs/>
          <w:color w:val="000000"/>
          <w:szCs w:val="28"/>
          <w:bdr w:val="none" w:sz="0" w:space="0" w:color="auto" w:frame="1"/>
        </w:rPr>
        <w:lastRenderedPageBreak/>
        <w:t>Chương II</w:t>
      </w:r>
    </w:p>
    <w:p w14:paraId="7680E5B8" w14:textId="77777777" w:rsidR="00A70D34" w:rsidRPr="00261C3F" w:rsidRDefault="00A70D34" w:rsidP="00261C3F">
      <w:pPr>
        <w:shd w:val="clear" w:color="auto" w:fill="FFFFFF"/>
        <w:ind w:firstLine="0"/>
        <w:jc w:val="center"/>
        <w:textAlignment w:val="baseline"/>
        <w:rPr>
          <w:color w:val="000000"/>
          <w:szCs w:val="28"/>
        </w:rPr>
      </w:pPr>
      <w:bookmarkStart w:id="15" w:name="chuong_2_name"/>
      <w:bookmarkEnd w:id="15"/>
      <w:r w:rsidRPr="00261C3F">
        <w:rPr>
          <w:b/>
          <w:bCs/>
          <w:color w:val="000000"/>
          <w:szCs w:val="28"/>
          <w:bdr w:val="none" w:sz="0" w:space="0" w:color="auto" w:frame="1"/>
        </w:rPr>
        <w:t>QUY ĐỊNH CỤ THỂ</w:t>
      </w:r>
    </w:p>
    <w:p w14:paraId="5C086568" w14:textId="5B29603C" w:rsidR="00DE71E5" w:rsidRPr="00344EBA" w:rsidRDefault="00DE71E5" w:rsidP="00DE71E5">
      <w:pPr>
        <w:shd w:val="clear" w:color="auto" w:fill="FFFFFF"/>
        <w:ind w:firstLine="567"/>
        <w:rPr>
          <w:color w:val="000000"/>
          <w:szCs w:val="28"/>
        </w:rPr>
      </w:pPr>
      <w:bookmarkStart w:id="16" w:name="dieu_6"/>
      <w:bookmarkEnd w:id="16"/>
      <w:r w:rsidRPr="00344EBA">
        <w:rPr>
          <w:b/>
          <w:bCs/>
          <w:color w:val="000000"/>
          <w:szCs w:val="28"/>
        </w:rPr>
        <w:t xml:space="preserve">Điều </w:t>
      </w:r>
      <w:r w:rsidR="00426F37">
        <w:rPr>
          <w:b/>
          <w:bCs/>
          <w:color w:val="000000"/>
          <w:szCs w:val="28"/>
        </w:rPr>
        <w:t>5</w:t>
      </w:r>
      <w:r w:rsidRPr="00344EBA">
        <w:rPr>
          <w:b/>
          <w:bCs/>
          <w:color w:val="000000"/>
          <w:szCs w:val="28"/>
        </w:rPr>
        <w:t>. Loại đề án lấy ý kiến tư vấn, phản biện và giám định xã hội</w:t>
      </w:r>
    </w:p>
    <w:p w14:paraId="4B280F37" w14:textId="5AA5252C" w:rsidR="00456429" w:rsidRDefault="00456429" w:rsidP="00DE71E5">
      <w:pPr>
        <w:shd w:val="clear" w:color="auto" w:fill="FFFFFF"/>
        <w:ind w:firstLine="567"/>
        <w:jc w:val="both"/>
        <w:textAlignment w:val="baseline"/>
        <w:rPr>
          <w:color w:val="000000"/>
          <w:szCs w:val="28"/>
          <w:bdr w:val="none" w:sz="0" w:space="0" w:color="auto" w:frame="1"/>
        </w:rPr>
      </w:pPr>
      <w:r w:rsidRPr="000A5284">
        <w:rPr>
          <w:color w:val="000000"/>
          <w:szCs w:val="28"/>
          <w:bdr w:val="none" w:sz="0" w:space="0" w:color="auto" w:frame="1"/>
        </w:rPr>
        <w:t>1. Đề án cần tư vấn, phản biện và giám định xã hội của Liên hiệp hộ</w:t>
      </w:r>
      <w:r w:rsidR="000A5284">
        <w:rPr>
          <w:color w:val="000000"/>
          <w:szCs w:val="28"/>
          <w:bdr w:val="none" w:sz="0" w:space="0" w:color="auto" w:frame="1"/>
        </w:rPr>
        <w:t>i:</w:t>
      </w:r>
    </w:p>
    <w:p w14:paraId="7786D61C" w14:textId="373ADAA2" w:rsidR="000A5284" w:rsidRPr="000A5284" w:rsidRDefault="000A5284" w:rsidP="000A5284">
      <w:pPr>
        <w:shd w:val="clear" w:color="auto" w:fill="FFFFFF"/>
        <w:ind w:firstLine="567"/>
        <w:jc w:val="both"/>
        <w:textAlignment w:val="baseline"/>
        <w:rPr>
          <w:color w:val="000000"/>
          <w:szCs w:val="28"/>
          <w:bdr w:val="none" w:sz="0" w:space="0" w:color="auto" w:frame="1"/>
        </w:rPr>
      </w:pPr>
      <w:r w:rsidRPr="000A5284">
        <w:rPr>
          <w:color w:val="000000"/>
          <w:szCs w:val="28"/>
          <w:bdr w:val="none" w:sz="0" w:space="0" w:color="auto" w:frame="1"/>
        </w:rPr>
        <w:t xml:space="preserve">a) Các đề án về đường lối, chủ trương, chính sách quan trọng của </w:t>
      </w:r>
      <w:r w:rsidR="00BF4664">
        <w:rPr>
          <w:color w:val="000000"/>
          <w:szCs w:val="28"/>
          <w:bdr w:val="none" w:sz="0" w:space="0" w:color="auto" w:frame="1"/>
        </w:rPr>
        <w:t>Thành uỷ</w:t>
      </w:r>
      <w:r w:rsidRPr="000A5284">
        <w:rPr>
          <w:color w:val="000000"/>
          <w:szCs w:val="28"/>
          <w:bdr w:val="none" w:sz="0" w:space="0" w:color="auto" w:frame="1"/>
        </w:rPr>
        <w:t>;</w:t>
      </w:r>
    </w:p>
    <w:p w14:paraId="0AD0D93A" w14:textId="4BEB9C2E" w:rsidR="000A5284" w:rsidRPr="000A5284" w:rsidRDefault="000A5284" w:rsidP="000A5284">
      <w:pPr>
        <w:shd w:val="clear" w:color="auto" w:fill="FFFFFF"/>
        <w:ind w:firstLine="567"/>
        <w:jc w:val="both"/>
        <w:textAlignment w:val="baseline"/>
        <w:rPr>
          <w:color w:val="000000"/>
          <w:szCs w:val="28"/>
          <w:bdr w:val="none" w:sz="0" w:space="0" w:color="auto" w:frame="1"/>
        </w:rPr>
      </w:pPr>
      <w:r w:rsidRPr="000A5284">
        <w:rPr>
          <w:color w:val="000000"/>
          <w:szCs w:val="28"/>
          <w:bdr w:val="none" w:sz="0" w:space="0" w:color="auto" w:frame="1"/>
        </w:rPr>
        <w:t xml:space="preserve">b) Các chương trình, dự án lớn, công trình quan trọng </w:t>
      </w:r>
      <w:r>
        <w:rPr>
          <w:color w:val="000000"/>
          <w:szCs w:val="28"/>
          <w:bdr w:val="none" w:sz="0" w:space="0" w:color="auto" w:frame="1"/>
        </w:rPr>
        <w:t>của thành phố</w:t>
      </w:r>
      <w:r w:rsidRPr="000A5284">
        <w:rPr>
          <w:color w:val="000000"/>
          <w:szCs w:val="28"/>
          <w:bdr w:val="none" w:sz="0" w:space="0" w:color="auto" w:frame="1"/>
        </w:rPr>
        <w:t xml:space="preserve">; chương trình, dự án lớn, chiến lược, quy hoạch, kế hoạch phát triển khoa học và công nghệ, giáo dục và đào tạo, chính sách xây dựng, phát triển đội ngũ trí thức thuộc thẩm quyền quyết định, phê duyệt của </w:t>
      </w:r>
      <w:r>
        <w:rPr>
          <w:color w:val="000000"/>
          <w:szCs w:val="28"/>
          <w:bdr w:val="none" w:sz="0" w:space="0" w:color="auto" w:frame="1"/>
        </w:rPr>
        <w:t>Thành uỷ, Hội đồng nhân dân, Uỷ ban nhân dân thành phố</w:t>
      </w:r>
      <w:r w:rsidRPr="000A5284">
        <w:rPr>
          <w:color w:val="000000"/>
          <w:szCs w:val="28"/>
          <w:bdr w:val="none" w:sz="0" w:space="0" w:color="auto" w:frame="1"/>
        </w:rPr>
        <w:t>;</w:t>
      </w:r>
    </w:p>
    <w:p w14:paraId="092A2CA9" w14:textId="46117F27" w:rsidR="000A5284" w:rsidRPr="000A5284" w:rsidRDefault="000A5284" w:rsidP="000A5284">
      <w:pPr>
        <w:shd w:val="clear" w:color="auto" w:fill="FFFFFF"/>
        <w:ind w:firstLine="567"/>
        <w:jc w:val="both"/>
        <w:textAlignment w:val="baseline"/>
        <w:rPr>
          <w:color w:val="000000"/>
          <w:szCs w:val="28"/>
          <w:bdr w:val="none" w:sz="0" w:space="0" w:color="auto" w:frame="1"/>
        </w:rPr>
      </w:pPr>
      <w:r w:rsidRPr="000A5284">
        <w:rPr>
          <w:color w:val="000000"/>
          <w:szCs w:val="28"/>
          <w:bdr w:val="none" w:sz="0" w:space="0" w:color="auto" w:frame="1"/>
        </w:rPr>
        <w:t xml:space="preserve">c) Các chương trình, dự án lớn, chủ trương quan trọng của các </w:t>
      </w:r>
      <w:r>
        <w:rPr>
          <w:color w:val="000000"/>
          <w:szCs w:val="28"/>
          <w:bdr w:val="none" w:sz="0" w:space="0" w:color="auto" w:frame="1"/>
        </w:rPr>
        <w:t>quận, huyện</w:t>
      </w:r>
      <w:r w:rsidRPr="000A5284">
        <w:rPr>
          <w:color w:val="000000"/>
          <w:szCs w:val="28"/>
          <w:bdr w:val="none" w:sz="0" w:space="0" w:color="auto" w:frame="1"/>
        </w:rPr>
        <w:t xml:space="preserve"> liên quan đến khoa học và công nghệ, giáo dục và đào tạo, xây dựng đội ngũ trí thức.</w:t>
      </w:r>
    </w:p>
    <w:p w14:paraId="57D73399" w14:textId="1BB0A925" w:rsidR="00DE71E5" w:rsidRPr="00261C3F" w:rsidRDefault="00426F37" w:rsidP="00DE71E5">
      <w:pPr>
        <w:shd w:val="clear" w:color="auto" w:fill="FFFFFF"/>
        <w:ind w:firstLine="567"/>
        <w:jc w:val="both"/>
        <w:textAlignment w:val="baseline"/>
        <w:rPr>
          <w:color w:val="000000"/>
          <w:szCs w:val="28"/>
        </w:rPr>
      </w:pPr>
      <w:r>
        <w:rPr>
          <w:color w:val="000000"/>
          <w:szCs w:val="28"/>
          <w:bdr w:val="none" w:sz="0" w:space="0" w:color="auto" w:frame="1"/>
        </w:rPr>
        <w:t>2</w:t>
      </w:r>
      <w:r w:rsidR="00DE71E5" w:rsidRPr="00261C3F">
        <w:rPr>
          <w:color w:val="000000"/>
          <w:szCs w:val="28"/>
          <w:bdr w:val="none" w:sz="0" w:space="0" w:color="auto" w:frame="1"/>
        </w:rPr>
        <w:t xml:space="preserve">. Đề án do các cơ quan, đơn vị của </w:t>
      </w:r>
      <w:r w:rsidR="00DE71E5">
        <w:rPr>
          <w:color w:val="000000"/>
          <w:szCs w:val="28"/>
          <w:bdr w:val="none" w:sz="0" w:space="0" w:color="auto" w:frame="1"/>
        </w:rPr>
        <w:t xml:space="preserve">thành phố </w:t>
      </w:r>
      <w:r w:rsidR="00DE71E5" w:rsidRPr="00261C3F">
        <w:rPr>
          <w:color w:val="000000"/>
          <w:szCs w:val="28"/>
          <w:bdr w:val="none" w:sz="0" w:space="0" w:color="auto" w:frame="1"/>
        </w:rPr>
        <w:t>đặt hàng Liên hiệp hội thực hiện tư vấn, phản biện và giám định xã hội.</w:t>
      </w:r>
    </w:p>
    <w:p w14:paraId="6900BABA" w14:textId="49AC4BBA" w:rsidR="00DE71E5" w:rsidRPr="00426F37" w:rsidRDefault="00426F37" w:rsidP="00426F37">
      <w:pPr>
        <w:shd w:val="clear" w:color="auto" w:fill="FFFFFF"/>
        <w:ind w:firstLine="567"/>
        <w:jc w:val="both"/>
        <w:textAlignment w:val="baseline"/>
        <w:rPr>
          <w:color w:val="000000"/>
          <w:szCs w:val="28"/>
          <w:bdr w:val="none" w:sz="0" w:space="0" w:color="auto" w:frame="1"/>
        </w:rPr>
      </w:pPr>
      <w:r w:rsidRPr="00426F37">
        <w:rPr>
          <w:color w:val="000000"/>
          <w:szCs w:val="28"/>
          <w:bdr w:val="none" w:sz="0" w:space="0" w:color="auto" w:frame="1"/>
        </w:rPr>
        <w:t xml:space="preserve">3. Các loại đề án khác không quy định tại Khoản 1, Khoản 2 Điều này do Liên hiệp </w:t>
      </w:r>
      <w:r>
        <w:rPr>
          <w:color w:val="000000"/>
          <w:szCs w:val="28"/>
          <w:bdr w:val="none" w:sz="0" w:space="0" w:color="auto" w:frame="1"/>
        </w:rPr>
        <w:t>h</w:t>
      </w:r>
      <w:r w:rsidRPr="00426F37">
        <w:rPr>
          <w:color w:val="000000"/>
          <w:szCs w:val="28"/>
          <w:bdr w:val="none" w:sz="0" w:space="0" w:color="auto" w:frame="1"/>
        </w:rPr>
        <w:t>ội đề xuất tư vấn, phản biện và giám định xã hội, được sự đồng ý của cơ quan</w:t>
      </w:r>
      <w:r>
        <w:rPr>
          <w:color w:val="000000"/>
          <w:szCs w:val="28"/>
          <w:bdr w:val="none" w:sz="0" w:space="0" w:color="auto" w:frame="1"/>
        </w:rPr>
        <w:t xml:space="preserve"> có thẩm quyền</w:t>
      </w:r>
      <w:r w:rsidRPr="00426F37">
        <w:rPr>
          <w:color w:val="000000"/>
          <w:szCs w:val="28"/>
          <w:bdr w:val="none" w:sz="0" w:space="0" w:color="auto" w:frame="1"/>
        </w:rPr>
        <w:t>.</w:t>
      </w:r>
    </w:p>
    <w:p w14:paraId="49F9ABFE" w14:textId="77270D70" w:rsidR="00A70D34" w:rsidRPr="00261C3F" w:rsidRDefault="00A70D34" w:rsidP="00261C3F">
      <w:pPr>
        <w:shd w:val="clear" w:color="auto" w:fill="FFFFFF"/>
        <w:ind w:firstLine="567"/>
        <w:jc w:val="both"/>
        <w:textAlignment w:val="baseline"/>
        <w:rPr>
          <w:color w:val="000000"/>
          <w:szCs w:val="28"/>
        </w:rPr>
      </w:pPr>
      <w:r w:rsidRPr="00261C3F">
        <w:rPr>
          <w:b/>
          <w:bCs/>
          <w:color w:val="000000"/>
          <w:szCs w:val="28"/>
          <w:bdr w:val="none" w:sz="0" w:space="0" w:color="auto" w:frame="1"/>
        </w:rPr>
        <w:t>Điều 6. Giao nhiệm vụ</w:t>
      </w:r>
      <w:r w:rsidR="00D1448B">
        <w:rPr>
          <w:b/>
          <w:bCs/>
          <w:color w:val="000000"/>
          <w:szCs w:val="28"/>
          <w:bdr w:val="none" w:sz="0" w:space="0" w:color="auto" w:frame="1"/>
        </w:rPr>
        <w:t>, đặt hàng</w:t>
      </w:r>
      <w:r w:rsidRPr="00261C3F">
        <w:rPr>
          <w:b/>
          <w:bCs/>
          <w:color w:val="000000"/>
          <w:szCs w:val="28"/>
          <w:bdr w:val="none" w:sz="0" w:space="0" w:color="auto" w:frame="1"/>
        </w:rPr>
        <w:t xml:space="preserve"> và phối hợp thực hiện tư vấn, phản biện và giám định xã hội</w:t>
      </w:r>
    </w:p>
    <w:p w14:paraId="517687D9" w14:textId="29B74616" w:rsidR="00821E48" w:rsidRP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t xml:space="preserve">1. Các cơ quan, tổ chức đặt </w:t>
      </w:r>
      <w:r w:rsidR="00BF4664">
        <w:rPr>
          <w:color w:val="000000"/>
          <w:szCs w:val="28"/>
          <w:bdr w:val="none" w:sz="0" w:space="0" w:color="auto" w:frame="1"/>
        </w:rPr>
        <w:t>hàng</w:t>
      </w:r>
      <w:r w:rsidRPr="00821E48">
        <w:rPr>
          <w:color w:val="000000"/>
          <w:szCs w:val="28"/>
          <w:bdr w:val="none" w:sz="0" w:space="0" w:color="auto" w:frame="1"/>
        </w:rPr>
        <w:t xml:space="preserve"> tư vấn, phản biện và giám định xã hội </w:t>
      </w:r>
      <w:r w:rsidR="00BF4664">
        <w:rPr>
          <w:color w:val="000000"/>
          <w:szCs w:val="28"/>
          <w:bdr w:val="none" w:sz="0" w:space="0" w:color="auto" w:frame="1"/>
        </w:rPr>
        <w:t>với</w:t>
      </w:r>
      <w:r w:rsidRPr="00821E48">
        <w:rPr>
          <w:color w:val="000000"/>
          <w:szCs w:val="28"/>
          <w:bdr w:val="none" w:sz="0" w:space="0" w:color="auto" w:frame="1"/>
        </w:rPr>
        <w:t xml:space="preserve"> Liên hiệp </w:t>
      </w:r>
      <w:r>
        <w:rPr>
          <w:color w:val="000000"/>
          <w:szCs w:val="28"/>
          <w:bdr w:val="none" w:sz="0" w:space="0" w:color="auto" w:frame="1"/>
        </w:rPr>
        <w:t>hội</w:t>
      </w:r>
      <w:r w:rsidRPr="00821E48">
        <w:rPr>
          <w:color w:val="000000"/>
          <w:szCs w:val="28"/>
          <w:bdr w:val="none" w:sz="0" w:space="0" w:color="auto" w:frame="1"/>
        </w:rPr>
        <w:t xml:space="preserve"> đối với các đề án quy định tại khoản 1 và khoản 2 Điều 5 Quy định này</w:t>
      </w:r>
      <w:r w:rsidR="00BF4664">
        <w:rPr>
          <w:color w:val="000000"/>
          <w:szCs w:val="28"/>
          <w:bdr w:val="none" w:sz="0" w:space="0" w:color="auto" w:frame="1"/>
        </w:rPr>
        <w:t>,</w:t>
      </w:r>
      <w:r w:rsidRPr="00821E48">
        <w:rPr>
          <w:color w:val="000000"/>
          <w:szCs w:val="28"/>
          <w:bdr w:val="none" w:sz="0" w:space="0" w:color="auto" w:frame="1"/>
        </w:rPr>
        <w:t xml:space="preserve"> thuộc thẩm quyền quyết định của các cơ quan Đảng, Hội đồng nhân dân </w:t>
      </w:r>
      <w:r>
        <w:rPr>
          <w:color w:val="000000"/>
          <w:szCs w:val="28"/>
          <w:bdr w:val="none" w:sz="0" w:space="0" w:color="auto" w:frame="1"/>
        </w:rPr>
        <w:t>thành phố</w:t>
      </w:r>
      <w:r w:rsidRPr="00821E48">
        <w:rPr>
          <w:color w:val="000000"/>
          <w:szCs w:val="28"/>
          <w:bdr w:val="none" w:sz="0" w:space="0" w:color="auto" w:frame="1"/>
        </w:rPr>
        <w:t xml:space="preserve"> thực hiện theo quy định của các đơn vị đó. </w:t>
      </w:r>
    </w:p>
    <w:p w14:paraId="4B46676C" w14:textId="5A9CDE6D" w:rsidR="00821E48" w:rsidRP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t xml:space="preserve">2. Các cơ quan, tổ chức đặt </w:t>
      </w:r>
      <w:r w:rsidR="00BF4664">
        <w:rPr>
          <w:color w:val="000000"/>
          <w:szCs w:val="28"/>
          <w:bdr w:val="none" w:sz="0" w:space="0" w:color="auto" w:frame="1"/>
        </w:rPr>
        <w:t>hàng</w:t>
      </w:r>
      <w:r w:rsidRPr="00821E48">
        <w:rPr>
          <w:color w:val="000000"/>
          <w:szCs w:val="28"/>
          <w:bdr w:val="none" w:sz="0" w:space="0" w:color="auto" w:frame="1"/>
        </w:rPr>
        <w:t xml:space="preserve"> tư vấn, phản biện và giám định xã hội </w:t>
      </w:r>
      <w:r w:rsidR="00BF4664">
        <w:rPr>
          <w:color w:val="000000"/>
          <w:szCs w:val="28"/>
          <w:bdr w:val="none" w:sz="0" w:space="0" w:color="auto" w:frame="1"/>
        </w:rPr>
        <w:t>với</w:t>
      </w:r>
      <w:r w:rsidRPr="00821E48">
        <w:rPr>
          <w:color w:val="000000"/>
          <w:szCs w:val="28"/>
          <w:bdr w:val="none" w:sz="0" w:space="0" w:color="auto" w:frame="1"/>
        </w:rPr>
        <w:t xml:space="preserve"> Liên hiệp </w:t>
      </w:r>
      <w:r>
        <w:rPr>
          <w:color w:val="000000"/>
          <w:szCs w:val="28"/>
          <w:bdr w:val="none" w:sz="0" w:space="0" w:color="auto" w:frame="1"/>
        </w:rPr>
        <w:t>hội</w:t>
      </w:r>
      <w:r w:rsidRPr="00821E48">
        <w:rPr>
          <w:color w:val="000000"/>
          <w:szCs w:val="28"/>
          <w:bdr w:val="none" w:sz="0" w:space="0" w:color="auto" w:frame="1"/>
        </w:rPr>
        <w:t xml:space="preserve"> đối với các đề án quy định tại khoản 1 và khoản 2 Điều 5 Quy định này thuộc thẩm quyền quyết định của Ủy ban nhân dân t</w:t>
      </w:r>
      <w:r>
        <w:rPr>
          <w:color w:val="000000"/>
          <w:szCs w:val="28"/>
          <w:bdr w:val="none" w:sz="0" w:space="0" w:color="auto" w:frame="1"/>
        </w:rPr>
        <w:t>hành phố</w:t>
      </w:r>
      <w:r w:rsidRPr="00821E48">
        <w:rPr>
          <w:color w:val="000000"/>
          <w:szCs w:val="28"/>
          <w:bdr w:val="none" w:sz="0" w:space="0" w:color="auto" w:frame="1"/>
        </w:rPr>
        <w:t xml:space="preserve"> thực hiện như sau:</w:t>
      </w:r>
    </w:p>
    <w:p w14:paraId="66FA8109" w14:textId="1B8AB8DA" w:rsidR="00821E48" w:rsidRP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t xml:space="preserve">a) Các </w:t>
      </w:r>
      <w:r w:rsidR="00BE5616" w:rsidRPr="00821E48">
        <w:rPr>
          <w:color w:val="000000"/>
          <w:szCs w:val="28"/>
          <w:bdr w:val="none" w:sz="0" w:space="0" w:color="auto" w:frame="1"/>
        </w:rPr>
        <w:t xml:space="preserve">cơ quan, tổ chức </w:t>
      </w:r>
      <w:r w:rsidR="007D2E2F" w:rsidRPr="00821E48">
        <w:rPr>
          <w:color w:val="000000"/>
          <w:szCs w:val="28"/>
          <w:bdr w:val="none" w:sz="0" w:space="0" w:color="auto" w:frame="1"/>
        </w:rPr>
        <w:t xml:space="preserve">đặt </w:t>
      </w:r>
      <w:r w:rsidR="007D2E2F">
        <w:rPr>
          <w:color w:val="000000"/>
          <w:szCs w:val="28"/>
          <w:bdr w:val="none" w:sz="0" w:space="0" w:color="auto" w:frame="1"/>
        </w:rPr>
        <w:t>hàng</w:t>
      </w:r>
      <w:r w:rsidR="007D2E2F" w:rsidRPr="00821E48">
        <w:rPr>
          <w:color w:val="000000"/>
          <w:szCs w:val="28"/>
          <w:bdr w:val="none" w:sz="0" w:space="0" w:color="auto" w:frame="1"/>
        </w:rPr>
        <w:t xml:space="preserve"> </w:t>
      </w:r>
      <w:r w:rsidR="00BE5616">
        <w:rPr>
          <w:color w:val="000000"/>
          <w:szCs w:val="28"/>
          <w:bdr w:val="none" w:sz="0" w:space="0" w:color="auto" w:frame="1"/>
        </w:rPr>
        <w:t xml:space="preserve">tư vấn </w:t>
      </w:r>
      <w:r w:rsidRPr="00821E48">
        <w:rPr>
          <w:color w:val="000000"/>
          <w:szCs w:val="28"/>
          <w:bdr w:val="none" w:sz="0" w:space="0" w:color="auto" w:frame="1"/>
        </w:rPr>
        <w:t xml:space="preserve">căn cứ tính chất và nội dung của từng đề án, đề xuất nội dung cần tư vấn, phản biện và giám định xã hội </w:t>
      </w:r>
      <w:r w:rsidR="007D2E2F">
        <w:rPr>
          <w:color w:val="000000"/>
          <w:szCs w:val="28"/>
          <w:bdr w:val="none" w:sz="0" w:space="0" w:color="auto" w:frame="1"/>
        </w:rPr>
        <w:t>với</w:t>
      </w:r>
      <w:r w:rsidRPr="00821E48">
        <w:rPr>
          <w:color w:val="000000"/>
          <w:szCs w:val="28"/>
          <w:bdr w:val="none" w:sz="0" w:space="0" w:color="auto" w:frame="1"/>
        </w:rPr>
        <w:t xml:space="preserve"> Liên hiệp </w:t>
      </w:r>
      <w:r>
        <w:rPr>
          <w:color w:val="000000"/>
          <w:szCs w:val="28"/>
          <w:bdr w:val="none" w:sz="0" w:space="0" w:color="auto" w:frame="1"/>
        </w:rPr>
        <w:t>hội</w:t>
      </w:r>
      <w:r w:rsidRPr="00821E48">
        <w:rPr>
          <w:color w:val="000000"/>
          <w:szCs w:val="28"/>
          <w:bdr w:val="none" w:sz="0" w:space="0" w:color="auto" w:frame="1"/>
        </w:rPr>
        <w:t>.</w:t>
      </w:r>
    </w:p>
    <w:p w14:paraId="33351834" w14:textId="52328CF9" w:rsidR="00821E48" w:rsidRP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t xml:space="preserve">b) Hàng năm, trên cơ sở đề xuất của các </w:t>
      </w:r>
      <w:r w:rsidR="00BE5616" w:rsidRPr="00821E48">
        <w:rPr>
          <w:color w:val="000000"/>
          <w:szCs w:val="28"/>
          <w:bdr w:val="none" w:sz="0" w:space="0" w:color="auto" w:frame="1"/>
        </w:rPr>
        <w:t xml:space="preserve">cơ quan, tổ chức </w:t>
      </w:r>
      <w:r w:rsidR="007D2E2F" w:rsidRPr="00821E48">
        <w:rPr>
          <w:color w:val="000000"/>
          <w:szCs w:val="28"/>
          <w:bdr w:val="none" w:sz="0" w:space="0" w:color="auto" w:frame="1"/>
        </w:rPr>
        <w:t xml:space="preserve">đặt </w:t>
      </w:r>
      <w:r w:rsidR="007D2E2F">
        <w:rPr>
          <w:color w:val="000000"/>
          <w:szCs w:val="28"/>
          <w:bdr w:val="none" w:sz="0" w:space="0" w:color="auto" w:frame="1"/>
        </w:rPr>
        <w:t>hàng</w:t>
      </w:r>
      <w:r w:rsidR="007D2E2F" w:rsidRPr="00821E48">
        <w:rPr>
          <w:color w:val="000000"/>
          <w:szCs w:val="28"/>
          <w:bdr w:val="none" w:sz="0" w:space="0" w:color="auto" w:frame="1"/>
        </w:rPr>
        <w:t xml:space="preserve"> </w:t>
      </w:r>
      <w:r w:rsidR="00BE5616">
        <w:rPr>
          <w:color w:val="000000"/>
          <w:szCs w:val="28"/>
          <w:bdr w:val="none" w:sz="0" w:space="0" w:color="auto" w:frame="1"/>
        </w:rPr>
        <w:t>tư vấn</w:t>
      </w:r>
      <w:r w:rsidRPr="00821E48">
        <w:rPr>
          <w:color w:val="000000"/>
          <w:szCs w:val="28"/>
          <w:bdr w:val="none" w:sz="0" w:space="0" w:color="auto" w:frame="1"/>
        </w:rPr>
        <w:t xml:space="preserve">, Liên hiệp </w:t>
      </w:r>
      <w:r>
        <w:rPr>
          <w:color w:val="000000"/>
          <w:szCs w:val="28"/>
          <w:bdr w:val="none" w:sz="0" w:space="0" w:color="auto" w:frame="1"/>
        </w:rPr>
        <w:t>hội</w:t>
      </w:r>
      <w:r w:rsidRPr="00821E48">
        <w:rPr>
          <w:color w:val="000000"/>
          <w:szCs w:val="28"/>
          <w:bdr w:val="none" w:sz="0" w:space="0" w:color="auto" w:frame="1"/>
        </w:rPr>
        <w:t xml:space="preserve"> chủ trì tổng hợp nhu cầu tư vấn, phản biện và giám định trình Ủy ban nhân dân </w:t>
      </w:r>
      <w:r>
        <w:rPr>
          <w:color w:val="000000"/>
          <w:szCs w:val="28"/>
          <w:bdr w:val="none" w:sz="0" w:space="0" w:color="auto" w:frame="1"/>
        </w:rPr>
        <w:t>thành phố</w:t>
      </w:r>
      <w:r w:rsidRPr="00821E48">
        <w:rPr>
          <w:color w:val="000000"/>
          <w:szCs w:val="28"/>
          <w:bdr w:val="none" w:sz="0" w:space="0" w:color="auto" w:frame="1"/>
        </w:rPr>
        <w:t xml:space="preserve"> xem xét, quyết định.</w:t>
      </w:r>
    </w:p>
    <w:p w14:paraId="16EE45E1" w14:textId="686E37A0" w:rsid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t xml:space="preserve">c) Các </w:t>
      </w:r>
      <w:r w:rsidR="00BE5616" w:rsidRPr="00821E48">
        <w:rPr>
          <w:color w:val="000000"/>
          <w:szCs w:val="28"/>
          <w:bdr w:val="none" w:sz="0" w:space="0" w:color="auto" w:frame="1"/>
        </w:rPr>
        <w:t xml:space="preserve">cơ quan, tổ chức </w:t>
      </w:r>
      <w:r w:rsidR="007D2E2F" w:rsidRPr="00821E48">
        <w:rPr>
          <w:color w:val="000000"/>
          <w:szCs w:val="28"/>
          <w:bdr w:val="none" w:sz="0" w:space="0" w:color="auto" w:frame="1"/>
        </w:rPr>
        <w:t xml:space="preserve">đặt </w:t>
      </w:r>
      <w:r w:rsidR="007D2E2F">
        <w:rPr>
          <w:color w:val="000000"/>
          <w:szCs w:val="28"/>
          <w:bdr w:val="none" w:sz="0" w:space="0" w:color="auto" w:frame="1"/>
        </w:rPr>
        <w:t>hàng</w:t>
      </w:r>
      <w:r w:rsidR="007D2E2F" w:rsidRPr="00821E48">
        <w:rPr>
          <w:color w:val="000000"/>
          <w:szCs w:val="28"/>
          <w:bdr w:val="none" w:sz="0" w:space="0" w:color="auto" w:frame="1"/>
        </w:rPr>
        <w:t xml:space="preserve"> </w:t>
      </w:r>
      <w:r w:rsidR="00BE5616">
        <w:rPr>
          <w:color w:val="000000"/>
          <w:szCs w:val="28"/>
          <w:bdr w:val="none" w:sz="0" w:space="0" w:color="auto" w:frame="1"/>
        </w:rPr>
        <w:t xml:space="preserve">tư vấn </w:t>
      </w:r>
      <w:r w:rsidRPr="00821E48">
        <w:rPr>
          <w:color w:val="000000"/>
          <w:szCs w:val="28"/>
          <w:bdr w:val="none" w:sz="0" w:space="0" w:color="auto" w:frame="1"/>
        </w:rPr>
        <w:t xml:space="preserve">phối hợp với Liên hiệp </w:t>
      </w:r>
      <w:r>
        <w:rPr>
          <w:color w:val="000000"/>
          <w:szCs w:val="28"/>
          <w:bdr w:val="none" w:sz="0" w:space="0" w:color="auto" w:frame="1"/>
        </w:rPr>
        <w:t>h</w:t>
      </w:r>
      <w:r w:rsidRPr="00821E48">
        <w:rPr>
          <w:color w:val="000000"/>
          <w:szCs w:val="28"/>
          <w:bdr w:val="none" w:sz="0" w:space="0" w:color="auto" w:frame="1"/>
        </w:rPr>
        <w:t xml:space="preserve">ội tổ chức triển khai thực hiện tư vấn, phản biện và giám định xã hội theo đúng quy định.    </w:t>
      </w:r>
    </w:p>
    <w:p w14:paraId="2CC876C0" w14:textId="1C558A5A" w:rsidR="00821E48" w:rsidRPr="00821E48" w:rsidRDefault="00821E48" w:rsidP="00821E48">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xml:space="preserve">d) </w:t>
      </w:r>
      <w:r w:rsidRPr="00261C3F">
        <w:rPr>
          <w:color w:val="000000"/>
          <w:szCs w:val="28"/>
          <w:bdr w:val="none" w:sz="0" w:space="0" w:color="auto" w:frame="1"/>
        </w:rPr>
        <w:t xml:space="preserve">Trong trường hợp có nội dung cần phải có tư vấn, phản biện và giám định xã hội được bổ sung ngoài Chương trình công tác của </w:t>
      </w:r>
      <w:r>
        <w:rPr>
          <w:color w:val="000000"/>
          <w:szCs w:val="28"/>
          <w:bdr w:val="none" w:sz="0" w:space="0" w:color="auto" w:frame="1"/>
        </w:rPr>
        <w:t xml:space="preserve">Uỷ ban nhân dân </w:t>
      </w:r>
      <w:r>
        <w:rPr>
          <w:color w:val="000000"/>
          <w:szCs w:val="28"/>
          <w:bdr w:val="none" w:sz="0" w:space="0" w:color="auto" w:frame="1"/>
        </w:rPr>
        <w:lastRenderedPageBreak/>
        <w:t xml:space="preserve">thành phố </w:t>
      </w:r>
      <w:r w:rsidRPr="00261C3F">
        <w:rPr>
          <w:color w:val="000000"/>
          <w:szCs w:val="28"/>
          <w:bdr w:val="none" w:sz="0" w:space="0" w:color="auto" w:frame="1"/>
        </w:rPr>
        <w:t xml:space="preserve">thì Liên hiệp hội đề xuất và báo cáo Chủ tịch </w:t>
      </w:r>
      <w:r>
        <w:rPr>
          <w:color w:val="000000"/>
          <w:szCs w:val="28"/>
          <w:bdr w:val="none" w:sz="0" w:space="0" w:color="auto" w:frame="1"/>
        </w:rPr>
        <w:t>Uỷ ban nhân dân</w:t>
      </w:r>
      <w:r w:rsidRPr="00261C3F">
        <w:rPr>
          <w:color w:val="000000"/>
          <w:szCs w:val="28"/>
          <w:bdr w:val="none" w:sz="0" w:space="0" w:color="auto" w:frame="1"/>
        </w:rPr>
        <w:t xml:space="preserve"> </w:t>
      </w:r>
      <w:r>
        <w:rPr>
          <w:color w:val="000000"/>
          <w:szCs w:val="28"/>
          <w:bdr w:val="none" w:sz="0" w:space="0" w:color="auto" w:frame="1"/>
        </w:rPr>
        <w:t xml:space="preserve">thành phố </w:t>
      </w:r>
      <w:r w:rsidRPr="00261C3F">
        <w:rPr>
          <w:color w:val="000000"/>
          <w:szCs w:val="28"/>
          <w:bdr w:val="none" w:sz="0" w:space="0" w:color="auto" w:frame="1"/>
        </w:rPr>
        <w:t>giao bổ sung nhiệm vụ.</w:t>
      </w:r>
    </w:p>
    <w:p w14:paraId="5E874AF3" w14:textId="4A5056A1" w:rsidR="00821E48" w:rsidRPr="00261C3F" w:rsidRDefault="00821E48" w:rsidP="00821E48">
      <w:pPr>
        <w:shd w:val="clear" w:color="auto" w:fill="FFFFFF"/>
        <w:ind w:firstLine="567"/>
        <w:jc w:val="both"/>
        <w:textAlignment w:val="baseline"/>
        <w:rPr>
          <w:color w:val="000000"/>
          <w:szCs w:val="28"/>
        </w:rPr>
      </w:pPr>
      <w:r w:rsidRPr="00261C3F">
        <w:rPr>
          <w:color w:val="000000"/>
          <w:szCs w:val="28"/>
          <w:bdr w:val="none" w:sz="0" w:space="0" w:color="auto" w:frame="1"/>
        </w:rPr>
        <w:t xml:space="preserve">3. Trường hợp cơ quan, tổ chức </w:t>
      </w:r>
      <w:r w:rsidR="007D2E2F" w:rsidRPr="00821E48">
        <w:rPr>
          <w:color w:val="000000"/>
          <w:szCs w:val="28"/>
          <w:bdr w:val="none" w:sz="0" w:space="0" w:color="auto" w:frame="1"/>
        </w:rPr>
        <w:t xml:space="preserve">đặt </w:t>
      </w:r>
      <w:r w:rsidR="007D2E2F">
        <w:rPr>
          <w:color w:val="000000"/>
          <w:szCs w:val="28"/>
          <w:bdr w:val="none" w:sz="0" w:space="0" w:color="auto" w:frame="1"/>
        </w:rPr>
        <w:t>hàng</w:t>
      </w:r>
      <w:r w:rsidR="007D2E2F" w:rsidRPr="00821E48">
        <w:rPr>
          <w:color w:val="000000"/>
          <w:szCs w:val="28"/>
          <w:bdr w:val="none" w:sz="0" w:space="0" w:color="auto" w:frame="1"/>
        </w:rPr>
        <w:t xml:space="preserve"> </w:t>
      </w:r>
      <w:r w:rsidRPr="00261C3F">
        <w:rPr>
          <w:color w:val="000000"/>
          <w:szCs w:val="28"/>
          <w:bdr w:val="none" w:sz="0" w:space="0" w:color="auto" w:frame="1"/>
        </w:rPr>
        <w:t xml:space="preserve">Liên hiệp hội tư vấn, phản biện và giám định xã hội: Hai bên phải có biên bản thoả thuận hoặc hợp đồng gồm các nội dung: Mục tiêu, yêu cầu, nhiệm vụ của hợp đồng; phạm vi tư vấn, phản biện và giám định xã hội; các kết quả phải đạt được, các tiêu chí để đánh giá kết quả; thời gian thực hiện; các thông tin được yêu cầu cung cấp và bảo mật (nếu thấy cần thiết); các điều kiện (về chi phí, trang thiết bị...) do cơ quan, tổ chức </w:t>
      </w:r>
      <w:r w:rsidR="007D2E2F" w:rsidRPr="00821E48">
        <w:rPr>
          <w:color w:val="000000"/>
          <w:szCs w:val="28"/>
          <w:bdr w:val="none" w:sz="0" w:space="0" w:color="auto" w:frame="1"/>
        </w:rPr>
        <w:t xml:space="preserve">đặt </w:t>
      </w:r>
      <w:r w:rsidR="007D2E2F">
        <w:rPr>
          <w:color w:val="000000"/>
          <w:szCs w:val="28"/>
          <w:bdr w:val="none" w:sz="0" w:space="0" w:color="auto" w:frame="1"/>
        </w:rPr>
        <w:t>hàng</w:t>
      </w:r>
      <w:r w:rsidR="007D2E2F" w:rsidRPr="00821E48">
        <w:rPr>
          <w:color w:val="000000"/>
          <w:szCs w:val="28"/>
          <w:bdr w:val="none" w:sz="0" w:space="0" w:color="auto" w:frame="1"/>
        </w:rPr>
        <w:t xml:space="preserve"> </w:t>
      </w:r>
      <w:r w:rsidRPr="00261C3F">
        <w:rPr>
          <w:color w:val="000000"/>
          <w:szCs w:val="28"/>
          <w:bdr w:val="none" w:sz="0" w:space="0" w:color="auto" w:frame="1"/>
        </w:rPr>
        <w:t>bảo đảm.</w:t>
      </w:r>
    </w:p>
    <w:p w14:paraId="075328E4" w14:textId="77777777" w:rsidR="00821E48" w:rsidRPr="00261C3F" w:rsidRDefault="00821E48" w:rsidP="00821E48">
      <w:pPr>
        <w:shd w:val="clear" w:color="auto" w:fill="FFFFFF"/>
        <w:ind w:firstLine="567"/>
        <w:jc w:val="both"/>
        <w:textAlignment w:val="baseline"/>
        <w:rPr>
          <w:color w:val="000000"/>
          <w:szCs w:val="28"/>
        </w:rPr>
      </w:pPr>
      <w:r w:rsidRPr="00261C3F">
        <w:rPr>
          <w:color w:val="000000"/>
          <w:szCs w:val="28"/>
          <w:bdr w:val="none" w:sz="0" w:space="0" w:color="auto" w:frame="1"/>
        </w:rPr>
        <w:t>4. Trường hợp Liên hiệp hội đề xuất tư vấn, phản biện và giám định xã hội: Liên hiệp hội xác định nội dung, phạm vi tư vấn, phản biện và giám định xã hội, gửi đề xuất đến cơ quan chủ trì soạn thảo quy hoạch, chương trình, đề án. Khi được cơ quan, tổ chức chấp thuận, Liên hiệp hội tiến hành tư vấn, phản biện và giám định xã hội theo nội dung thỏa thuận giữa 2 bên.</w:t>
      </w:r>
    </w:p>
    <w:p w14:paraId="751F7564" w14:textId="6FD0EE61" w:rsidR="00A70D34" w:rsidRPr="00261C3F" w:rsidRDefault="00A70D34" w:rsidP="00261C3F">
      <w:pPr>
        <w:shd w:val="clear" w:color="auto" w:fill="FFFFFF"/>
        <w:ind w:firstLine="567"/>
        <w:jc w:val="both"/>
        <w:textAlignment w:val="baseline"/>
        <w:rPr>
          <w:color w:val="000000"/>
          <w:szCs w:val="28"/>
        </w:rPr>
      </w:pPr>
      <w:bookmarkStart w:id="17" w:name="dieu_8"/>
      <w:bookmarkEnd w:id="17"/>
      <w:r w:rsidRPr="00261C3F">
        <w:rPr>
          <w:b/>
          <w:bCs/>
          <w:color w:val="000000"/>
          <w:szCs w:val="28"/>
          <w:bdr w:val="none" w:sz="0" w:space="0" w:color="auto" w:frame="1"/>
        </w:rPr>
        <w:t xml:space="preserve">Điều </w:t>
      </w:r>
      <w:r w:rsidR="00821E48">
        <w:rPr>
          <w:b/>
          <w:bCs/>
          <w:color w:val="000000"/>
          <w:szCs w:val="28"/>
          <w:bdr w:val="none" w:sz="0" w:space="0" w:color="auto" w:frame="1"/>
        </w:rPr>
        <w:t>7</w:t>
      </w:r>
      <w:r w:rsidRPr="00261C3F">
        <w:rPr>
          <w:b/>
          <w:bCs/>
          <w:color w:val="000000"/>
          <w:szCs w:val="28"/>
          <w:bdr w:val="none" w:sz="0" w:space="0" w:color="auto" w:frame="1"/>
        </w:rPr>
        <w:t xml:space="preserve">. </w:t>
      </w:r>
      <w:r w:rsidR="00F10033">
        <w:rPr>
          <w:b/>
          <w:bCs/>
          <w:color w:val="000000"/>
          <w:szCs w:val="28"/>
          <w:bdr w:val="none" w:sz="0" w:space="0" w:color="auto" w:frame="1"/>
        </w:rPr>
        <w:t>Phương thức</w:t>
      </w:r>
      <w:r w:rsidRPr="00261C3F">
        <w:rPr>
          <w:b/>
          <w:bCs/>
          <w:color w:val="000000"/>
          <w:szCs w:val="28"/>
          <w:bdr w:val="none" w:sz="0" w:space="0" w:color="auto" w:frame="1"/>
        </w:rPr>
        <w:t xml:space="preserve"> tổ chức tư vấn, phản biện và giám định xã hội</w:t>
      </w:r>
    </w:p>
    <w:p w14:paraId="5287551A" w14:textId="77777777" w:rsidR="00F10033" w:rsidRDefault="00A70D34" w:rsidP="00261C3F">
      <w:pPr>
        <w:shd w:val="clear" w:color="auto" w:fill="FFFFFF"/>
        <w:ind w:firstLine="567"/>
        <w:jc w:val="both"/>
        <w:textAlignment w:val="baseline"/>
        <w:rPr>
          <w:color w:val="000000"/>
          <w:szCs w:val="28"/>
          <w:bdr w:val="none" w:sz="0" w:space="0" w:color="auto" w:frame="1"/>
        </w:rPr>
      </w:pPr>
      <w:r w:rsidRPr="00261C3F">
        <w:rPr>
          <w:color w:val="000000"/>
          <w:szCs w:val="28"/>
          <w:bdr w:val="none" w:sz="0" w:space="0" w:color="auto" w:frame="1"/>
        </w:rPr>
        <w:t xml:space="preserve">1. </w:t>
      </w:r>
      <w:r w:rsidR="00F10033">
        <w:rPr>
          <w:color w:val="000000"/>
          <w:szCs w:val="28"/>
          <w:bdr w:val="none" w:sz="0" w:space="0" w:color="auto" w:frame="1"/>
        </w:rPr>
        <w:t>Việc tổ chức</w:t>
      </w:r>
      <w:r w:rsidRPr="00261C3F">
        <w:rPr>
          <w:color w:val="000000"/>
          <w:szCs w:val="28"/>
          <w:bdr w:val="none" w:sz="0" w:space="0" w:color="auto" w:frame="1"/>
        </w:rPr>
        <w:t xml:space="preserve"> tư vấn, phản biện và giám định xã hội được thực hiện theo các bước sau: </w:t>
      </w:r>
    </w:p>
    <w:p w14:paraId="420A0AE8" w14:textId="77777777" w:rsidR="00F10033" w:rsidRDefault="00F10033" w:rsidP="00261C3F">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B</w:t>
      </w:r>
      <w:r w:rsidR="00A70D34" w:rsidRPr="00261C3F">
        <w:rPr>
          <w:color w:val="000000"/>
          <w:szCs w:val="28"/>
          <w:bdr w:val="none" w:sz="0" w:space="0" w:color="auto" w:frame="1"/>
        </w:rPr>
        <w:t xml:space="preserve">ước 1. Xác định những nội dung cần tư vấn, phản biện; </w:t>
      </w:r>
    </w:p>
    <w:p w14:paraId="25013332" w14:textId="77777777" w:rsidR="00F10033" w:rsidRDefault="00F10033" w:rsidP="00261C3F">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B</w:t>
      </w:r>
      <w:r w:rsidR="00A70D34" w:rsidRPr="00261C3F">
        <w:rPr>
          <w:color w:val="000000"/>
          <w:szCs w:val="28"/>
          <w:bdr w:val="none" w:sz="0" w:space="0" w:color="auto" w:frame="1"/>
        </w:rPr>
        <w:t xml:space="preserve">ước 2. Lựa chọn hình thức tư vấn, phản biện; </w:t>
      </w:r>
    </w:p>
    <w:p w14:paraId="3294A7EF" w14:textId="77777777" w:rsidR="00F10033" w:rsidRDefault="00F10033" w:rsidP="00261C3F">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B</w:t>
      </w:r>
      <w:r w:rsidR="00A70D34" w:rsidRPr="00261C3F">
        <w:rPr>
          <w:color w:val="000000"/>
          <w:szCs w:val="28"/>
          <w:bdr w:val="none" w:sz="0" w:space="0" w:color="auto" w:frame="1"/>
        </w:rPr>
        <w:t xml:space="preserve">ước 3. Thu thập và phân tích thông tin; </w:t>
      </w:r>
    </w:p>
    <w:p w14:paraId="3A01CA79" w14:textId="77777777" w:rsidR="00F10033" w:rsidRDefault="00F10033" w:rsidP="00261C3F">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B</w:t>
      </w:r>
      <w:r w:rsidR="00A70D34" w:rsidRPr="00261C3F">
        <w:rPr>
          <w:color w:val="000000"/>
          <w:szCs w:val="28"/>
          <w:bdr w:val="none" w:sz="0" w:space="0" w:color="auto" w:frame="1"/>
        </w:rPr>
        <w:t xml:space="preserve">ước 4. Tập hợp chuyên gia, thành lập Hội đồng phản biện; </w:t>
      </w:r>
    </w:p>
    <w:p w14:paraId="78792603" w14:textId="77777777" w:rsidR="00F10033" w:rsidRDefault="00F10033" w:rsidP="00261C3F">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B</w:t>
      </w:r>
      <w:r w:rsidR="00A70D34" w:rsidRPr="00261C3F">
        <w:rPr>
          <w:color w:val="000000"/>
          <w:szCs w:val="28"/>
          <w:bdr w:val="none" w:sz="0" w:space="0" w:color="auto" w:frame="1"/>
        </w:rPr>
        <w:t xml:space="preserve">ước 5. Tổ chức tư vấn, phản biện; </w:t>
      </w:r>
    </w:p>
    <w:p w14:paraId="6F44B047" w14:textId="77777777" w:rsidR="00F10033" w:rsidRDefault="00F10033" w:rsidP="00261C3F">
      <w:pPr>
        <w:shd w:val="clear" w:color="auto" w:fill="FFFFFF"/>
        <w:ind w:firstLine="567"/>
        <w:jc w:val="both"/>
        <w:textAlignment w:val="baseline"/>
        <w:rPr>
          <w:color w:val="000000"/>
          <w:szCs w:val="28"/>
          <w:bdr w:val="none" w:sz="0" w:space="0" w:color="auto" w:frame="1"/>
        </w:rPr>
      </w:pPr>
      <w:r>
        <w:rPr>
          <w:color w:val="000000"/>
          <w:szCs w:val="28"/>
          <w:bdr w:val="none" w:sz="0" w:space="0" w:color="auto" w:frame="1"/>
        </w:rPr>
        <w:t>- B</w:t>
      </w:r>
      <w:r w:rsidR="00A70D34" w:rsidRPr="00261C3F">
        <w:rPr>
          <w:color w:val="000000"/>
          <w:szCs w:val="28"/>
          <w:bdr w:val="none" w:sz="0" w:space="0" w:color="auto" w:frame="1"/>
        </w:rPr>
        <w:t xml:space="preserve">ước 6. Xây dựng văn bản, báo cáo kết quả tư vấn, phản biện; </w:t>
      </w:r>
    </w:p>
    <w:p w14:paraId="52E77FA1" w14:textId="41A6736B" w:rsidR="00A70D34" w:rsidRPr="00261C3F" w:rsidRDefault="00F10033" w:rsidP="00261C3F">
      <w:pPr>
        <w:shd w:val="clear" w:color="auto" w:fill="FFFFFF"/>
        <w:ind w:firstLine="567"/>
        <w:jc w:val="both"/>
        <w:textAlignment w:val="baseline"/>
        <w:rPr>
          <w:color w:val="000000"/>
          <w:szCs w:val="28"/>
        </w:rPr>
      </w:pPr>
      <w:r>
        <w:rPr>
          <w:color w:val="000000"/>
          <w:szCs w:val="28"/>
          <w:bdr w:val="none" w:sz="0" w:space="0" w:color="auto" w:frame="1"/>
        </w:rPr>
        <w:t>- B</w:t>
      </w:r>
      <w:r w:rsidR="00A70D34" w:rsidRPr="00261C3F">
        <w:rPr>
          <w:color w:val="000000"/>
          <w:szCs w:val="28"/>
          <w:bdr w:val="none" w:sz="0" w:space="0" w:color="auto" w:frame="1"/>
        </w:rPr>
        <w:t>ước 7. Theo dõi việc tiếp thu, hoàn thiện sau phản biện.</w:t>
      </w:r>
    </w:p>
    <w:p w14:paraId="3571F977" w14:textId="0CFF3F6F" w:rsidR="00A70D34" w:rsidRPr="00261C3F" w:rsidRDefault="007D2E2F" w:rsidP="00261C3F">
      <w:pPr>
        <w:shd w:val="clear" w:color="auto" w:fill="FFFFFF"/>
        <w:ind w:firstLine="567"/>
        <w:jc w:val="both"/>
        <w:textAlignment w:val="baseline"/>
        <w:rPr>
          <w:color w:val="000000"/>
          <w:szCs w:val="28"/>
        </w:rPr>
      </w:pPr>
      <w:r>
        <w:rPr>
          <w:color w:val="000000"/>
          <w:szCs w:val="28"/>
          <w:bdr w:val="none" w:sz="0" w:space="0" w:color="auto" w:frame="1"/>
        </w:rPr>
        <w:t>2</w:t>
      </w:r>
      <w:r w:rsidR="00A70D34" w:rsidRPr="00261C3F">
        <w:rPr>
          <w:color w:val="000000"/>
          <w:szCs w:val="28"/>
          <w:bdr w:val="none" w:sz="0" w:space="0" w:color="auto" w:frame="1"/>
        </w:rPr>
        <w:t xml:space="preserve">. Thời gian tổ chức tư vấn, phản biện và giám định xã hội do cơ quan giao nhiệm vụ ấn định hoặc do cơ quan </w:t>
      </w:r>
      <w:r>
        <w:rPr>
          <w:color w:val="000000"/>
          <w:szCs w:val="28"/>
          <w:bdr w:val="none" w:sz="0" w:space="0" w:color="auto" w:frame="1"/>
        </w:rPr>
        <w:t>đặt hàng</w:t>
      </w:r>
      <w:r w:rsidR="00A70D34" w:rsidRPr="00261C3F">
        <w:rPr>
          <w:color w:val="000000"/>
          <w:szCs w:val="28"/>
          <w:bdr w:val="none" w:sz="0" w:space="0" w:color="auto" w:frame="1"/>
        </w:rPr>
        <w:t xml:space="preserve"> tư vấn, phản biện và giám định xã hội thống nhất với Liên hiệp hội. Trong quá trình tư vấn, phản biện và giám định xã hội, Liên hiệp hội </w:t>
      </w:r>
      <w:r w:rsidR="00F716C4">
        <w:rPr>
          <w:color w:val="000000"/>
          <w:szCs w:val="28"/>
          <w:bdr w:val="none" w:sz="0" w:space="0" w:color="auto" w:frame="1"/>
        </w:rPr>
        <w:t>đảm bảo không</w:t>
      </w:r>
      <w:r w:rsidR="00A70D34" w:rsidRPr="00261C3F">
        <w:rPr>
          <w:color w:val="000000"/>
          <w:szCs w:val="28"/>
          <w:bdr w:val="none" w:sz="0" w:space="0" w:color="auto" w:frame="1"/>
        </w:rPr>
        <w:t xml:space="preserve"> làm ảnh hưởng đến thời gian, tiến độ xây dựng, thẩm định, phê duyệt hoặc thực hiện đề án.</w:t>
      </w:r>
    </w:p>
    <w:p w14:paraId="707C1ED2" w14:textId="55C21BB3" w:rsidR="00A70D34" w:rsidRDefault="00A70D34" w:rsidP="00261C3F">
      <w:pPr>
        <w:shd w:val="clear" w:color="auto" w:fill="FFFFFF"/>
        <w:ind w:firstLine="567"/>
        <w:jc w:val="both"/>
        <w:textAlignment w:val="baseline"/>
        <w:rPr>
          <w:color w:val="000000"/>
          <w:szCs w:val="28"/>
          <w:bdr w:val="none" w:sz="0" w:space="0" w:color="auto" w:frame="1"/>
        </w:rPr>
      </w:pPr>
      <w:r w:rsidRPr="00261C3F">
        <w:rPr>
          <w:color w:val="000000"/>
          <w:szCs w:val="28"/>
          <w:bdr w:val="none" w:sz="0" w:space="0" w:color="auto" w:frame="1"/>
        </w:rPr>
        <w:t xml:space="preserve">4. Các cơ quan, tổ chức chủ trì soạn thảo đề án đã được tổ chức phản biện, có trách nhiệm báo cáo việc tiếp thu ý kiến phản biện với </w:t>
      </w:r>
      <w:r w:rsidR="00F716C4" w:rsidRPr="00261C3F">
        <w:rPr>
          <w:color w:val="000000"/>
          <w:szCs w:val="28"/>
          <w:bdr w:val="none" w:sz="0" w:space="0" w:color="auto" w:frame="1"/>
        </w:rPr>
        <w:t xml:space="preserve">cơ quan có thẩm quyền </w:t>
      </w:r>
      <w:r w:rsidRPr="00261C3F">
        <w:rPr>
          <w:color w:val="000000"/>
          <w:szCs w:val="28"/>
          <w:bdr w:val="none" w:sz="0" w:space="0" w:color="auto" w:frame="1"/>
        </w:rPr>
        <w:t>và gửi Liên hiệp hội để theo dõi, trao đổi khi cần thiết. Báo cáo kết quả tư vấn, phản biện và giám định xã hội phải trình cơ quan có thẩm quyền trước khi thảo luận, phê duyệt đề án, dự án.</w:t>
      </w:r>
    </w:p>
    <w:p w14:paraId="1FFB1B2F" w14:textId="429FF7BC" w:rsidR="00821E48" w:rsidRPr="00821E48" w:rsidRDefault="00821E48" w:rsidP="00821E48">
      <w:pPr>
        <w:shd w:val="clear" w:color="auto" w:fill="FFFFFF"/>
        <w:ind w:firstLine="567"/>
        <w:jc w:val="both"/>
        <w:textAlignment w:val="baseline"/>
        <w:rPr>
          <w:b/>
          <w:color w:val="000000"/>
          <w:szCs w:val="28"/>
          <w:bdr w:val="none" w:sz="0" w:space="0" w:color="auto" w:frame="1"/>
        </w:rPr>
      </w:pPr>
      <w:r w:rsidRPr="00821E48">
        <w:rPr>
          <w:b/>
          <w:color w:val="000000"/>
          <w:szCs w:val="28"/>
          <w:bdr w:val="none" w:sz="0" w:space="0" w:color="auto" w:frame="1"/>
        </w:rPr>
        <w:t>Điều 8. Yêu cầu về nội dung báo cáo tư vấn, phản biện và giám định xã hội</w:t>
      </w:r>
    </w:p>
    <w:p w14:paraId="7F4E91D1" w14:textId="77777777" w:rsidR="00821E48" w:rsidRP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t>1. Có cơ sở khoa học, thực tiễn, độc lập, khách quan nhằm giúp cơ quan được tư vấn, phản biện và giám định xã hội có thêm thông tin và căn cứ trong việc xây dựng, thẩm định, phê duyệt và thực hiện các đề án.</w:t>
      </w:r>
    </w:p>
    <w:p w14:paraId="043D0487" w14:textId="77777777" w:rsidR="00821E48" w:rsidRPr="00821E48" w:rsidRDefault="00821E48" w:rsidP="00821E48">
      <w:pPr>
        <w:shd w:val="clear" w:color="auto" w:fill="FFFFFF"/>
        <w:ind w:firstLine="567"/>
        <w:jc w:val="both"/>
        <w:textAlignment w:val="baseline"/>
        <w:rPr>
          <w:color w:val="000000"/>
          <w:szCs w:val="28"/>
          <w:bdr w:val="none" w:sz="0" w:space="0" w:color="auto" w:frame="1"/>
        </w:rPr>
      </w:pPr>
      <w:r w:rsidRPr="00821E48">
        <w:rPr>
          <w:color w:val="000000"/>
          <w:szCs w:val="28"/>
          <w:bdr w:val="none" w:sz="0" w:space="0" w:color="auto" w:frame="1"/>
        </w:rPr>
        <w:lastRenderedPageBreak/>
        <w:t>2. Đề xuất những giải pháp, kiến nghị góp phần đảm bảo tính phù hợp và tính khả thi của đề án.</w:t>
      </w:r>
    </w:p>
    <w:p w14:paraId="64B76143" w14:textId="77777777" w:rsidR="00A70D34" w:rsidRPr="00261C3F" w:rsidRDefault="00A70D34" w:rsidP="00261C3F">
      <w:pPr>
        <w:shd w:val="clear" w:color="auto" w:fill="FFFFFF"/>
        <w:ind w:firstLine="567"/>
        <w:jc w:val="both"/>
        <w:textAlignment w:val="baseline"/>
        <w:rPr>
          <w:color w:val="000000"/>
          <w:szCs w:val="28"/>
        </w:rPr>
      </w:pPr>
      <w:bookmarkStart w:id="18" w:name="dieu_9"/>
      <w:bookmarkEnd w:id="18"/>
      <w:r w:rsidRPr="00261C3F">
        <w:rPr>
          <w:b/>
          <w:bCs/>
          <w:color w:val="000000"/>
          <w:szCs w:val="28"/>
          <w:bdr w:val="none" w:sz="0" w:space="0" w:color="auto" w:frame="1"/>
        </w:rPr>
        <w:t>Điều 9. Kinh phí thực hiện nhiệm vụ tư vấn, phản biện và giám định xã hội</w:t>
      </w:r>
    </w:p>
    <w:p w14:paraId="6A1B34A8" w14:textId="27C469D6"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 xml:space="preserve">1. Đối với các chương trình, đề án, dự án do </w:t>
      </w:r>
      <w:r w:rsidR="00F10033">
        <w:rPr>
          <w:color w:val="000000"/>
          <w:szCs w:val="28"/>
          <w:bdr w:val="none" w:sz="0" w:space="0" w:color="auto" w:frame="1"/>
        </w:rPr>
        <w:t>Uỷ ban nhân dân</w:t>
      </w:r>
      <w:r w:rsidRPr="00261C3F">
        <w:rPr>
          <w:color w:val="000000"/>
          <w:szCs w:val="28"/>
          <w:bdr w:val="none" w:sz="0" w:space="0" w:color="auto" w:frame="1"/>
        </w:rPr>
        <w:t xml:space="preserve"> </w:t>
      </w:r>
      <w:r w:rsidR="00261C3F">
        <w:rPr>
          <w:color w:val="000000"/>
          <w:szCs w:val="28"/>
          <w:bdr w:val="none" w:sz="0" w:space="0" w:color="auto" w:frame="1"/>
        </w:rPr>
        <w:t>thành phố</w:t>
      </w:r>
      <w:r w:rsidR="00F10033">
        <w:rPr>
          <w:color w:val="000000"/>
          <w:szCs w:val="28"/>
          <w:bdr w:val="none" w:sz="0" w:space="0" w:color="auto" w:frame="1"/>
        </w:rPr>
        <w:t xml:space="preserve"> </w:t>
      </w:r>
      <w:r w:rsidRPr="00261C3F">
        <w:rPr>
          <w:color w:val="000000"/>
          <w:szCs w:val="28"/>
          <w:bdr w:val="none" w:sz="0" w:space="0" w:color="auto" w:frame="1"/>
        </w:rPr>
        <w:t xml:space="preserve">giao hoặc </w:t>
      </w:r>
      <w:r w:rsidR="00261C3F">
        <w:rPr>
          <w:color w:val="000000"/>
          <w:szCs w:val="28"/>
          <w:bdr w:val="none" w:sz="0" w:space="0" w:color="auto" w:frame="1"/>
        </w:rPr>
        <w:t xml:space="preserve">Thành </w:t>
      </w:r>
      <w:r w:rsidRPr="00261C3F">
        <w:rPr>
          <w:color w:val="000000"/>
          <w:szCs w:val="28"/>
          <w:bdr w:val="none" w:sz="0" w:space="0" w:color="auto" w:frame="1"/>
        </w:rPr>
        <w:t>ủy, H</w:t>
      </w:r>
      <w:r w:rsidR="007C673F">
        <w:rPr>
          <w:color w:val="000000"/>
          <w:szCs w:val="28"/>
          <w:bdr w:val="none" w:sz="0" w:space="0" w:color="auto" w:frame="1"/>
        </w:rPr>
        <w:t>ội đồng nhân dân</w:t>
      </w:r>
      <w:r w:rsidRPr="00261C3F">
        <w:rPr>
          <w:color w:val="000000"/>
          <w:szCs w:val="28"/>
          <w:bdr w:val="none" w:sz="0" w:space="0" w:color="auto" w:frame="1"/>
        </w:rPr>
        <w:t xml:space="preserve"> </w:t>
      </w:r>
      <w:r w:rsidR="00261C3F">
        <w:rPr>
          <w:color w:val="000000"/>
          <w:szCs w:val="28"/>
          <w:bdr w:val="none" w:sz="0" w:space="0" w:color="auto" w:frame="1"/>
        </w:rPr>
        <w:t>thành phố</w:t>
      </w:r>
      <w:r w:rsidR="00F10033">
        <w:rPr>
          <w:color w:val="000000"/>
          <w:szCs w:val="28"/>
          <w:bdr w:val="none" w:sz="0" w:space="0" w:color="auto" w:frame="1"/>
        </w:rPr>
        <w:t xml:space="preserve"> </w:t>
      </w:r>
      <w:r w:rsidRPr="00261C3F">
        <w:rPr>
          <w:color w:val="000000"/>
          <w:szCs w:val="28"/>
          <w:bdr w:val="none" w:sz="0" w:space="0" w:color="auto" w:frame="1"/>
        </w:rPr>
        <w:t xml:space="preserve">có yêu cầu thực hiện tư vấn, phản biện và giám định xã hội, Liên hiệp hội </w:t>
      </w:r>
      <w:r w:rsidR="00D1448B" w:rsidRPr="00261C3F">
        <w:rPr>
          <w:color w:val="000000"/>
          <w:szCs w:val="28"/>
          <w:bdr w:val="none" w:sz="0" w:space="0" w:color="auto" w:frame="1"/>
        </w:rPr>
        <w:t>căn cứ vào nội dung, mức chi theo quy định pháp luật</w:t>
      </w:r>
      <w:r w:rsidR="00D1448B">
        <w:rPr>
          <w:color w:val="000000"/>
          <w:szCs w:val="28"/>
          <w:bdr w:val="none" w:sz="0" w:space="0" w:color="auto" w:frame="1"/>
        </w:rPr>
        <w:t>,</w:t>
      </w:r>
      <w:r w:rsidR="00D1448B" w:rsidRPr="00261C3F">
        <w:rPr>
          <w:color w:val="000000"/>
          <w:szCs w:val="28"/>
          <w:bdr w:val="none" w:sz="0" w:space="0" w:color="auto" w:frame="1"/>
        </w:rPr>
        <w:t xml:space="preserve"> </w:t>
      </w:r>
      <w:r w:rsidRPr="00261C3F">
        <w:rPr>
          <w:color w:val="000000"/>
          <w:szCs w:val="28"/>
          <w:bdr w:val="none" w:sz="0" w:space="0" w:color="auto" w:frame="1"/>
        </w:rPr>
        <w:t>chủ động lập dự toán kinh phí</w:t>
      </w:r>
      <w:r w:rsidR="00D1448B">
        <w:rPr>
          <w:color w:val="000000"/>
          <w:szCs w:val="28"/>
          <w:bdr w:val="none" w:sz="0" w:space="0" w:color="auto" w:frame="1"/>
        </w:rPr>
        <w:t xml:space="preserve"> </w:t>
      </w:r>
      <w:r w:rsidR="00D1448B" w:rsidRPr="00261C3F">
        <w:rPr>
          <w:color w:val="000000"/>
          <w:szCs w:val="28"/>
          <w:bdr w:val="none" w:sz="0" w:space="0" w:color="auto" w:frame="1"/>
        </w:rPr>
        <w:t>chi cho hoạt động tư vấn, phản biện và giám định xã hội và tổng hợp chung vào dự toán</w:t>
      </w:r>
      <w:r w:rsidR="00D1448B">
        <w:rPr>
          <w:color w:val="000000"/>
          <w:szCs w:val="28"/>
          <w:bdr w:val="none" w:sz="0" w:space="0" w:color="auto" w:frame="1"/>
        </w:rPr>
        <w:t xml:space="preserve"> hằng năm</w:t>
      </w:r>
      <w:r w:rsidR="00D1448B" w:rsidRPr="00261C3F">
        <w:rPr>
          <w:color w:val="000000"/>
          <w:szCs w:val="28"/>
          <w:bdr w:val="none" w:sz="0" w:space="0" w:color="auto" w:frame="1"/>
        </w:rPr>
        <w:t xml:space="preserve"> của đơn vị</w:t>
      </w:r>
      <w:r w:rsidRPr="00261C3F">
        <w:rPr>
          <w:color w:val="000000"/>
          <w:szCs w:val="28"/>
          <w:bdr w:val="none" w:sz="0" w:space="0" w:color="auto" w:frame="1"/>
        </w:rPr>
        <w:t xml:space="preserve">, gửi Sở Tài chính thẩm định, trình </w:t>
      </w:r>
      <w:r w:rsidR="00F10033">
        <w:rPr>
          <w:color w:val="000000"/>
          <w:szCs w:val="28"/>
          <w:bdr w:val="none" w:sz="0" w:space="0" w:color="auto" w:frame="1"/>
        </w:rPr>
        <w:t>Uỷ ban nhân dân</w:t>
      </w:r>
      <w:r w:rsidRPr="00261C3F">
        <w:rPr>
          <w:color w:val="000000"/>
          <w:szCs w:val="28"/>
          <w:bdr w:val="none" w:sz="0" w:space="0" w:color="auto" w:frame="1"/>
        </w:rPr>
        <w:t xml:space="preserve"> </w:t>
      </w:r>
      <w:r w:rsidR="00261C3F">
        <w:rPr>
          <w:color w:val="000000"/>
          <w:szCs w:val="28"/>
          <w:bdr w:val="none" w:sz="0" w:space="0" w:color="auto" w:frame="1"/>
        </w:rPr>
        <w:t>thành phố</w:t>
      </w:r>
      <w:r w:rsidR="00F10033">
        <w:rPr>
          <w:color w:val="000000"/>
          <w:szCs w:val="28"/>
          <w:bdr w:val="none" w:sz="0" w:space="0" w:color="auto" w:frame="1"/>
        </w:rPr>
        <w:t xml:space="preserve"> </w:t>
      </w:r>
      <w:r w:rsidRPr="00261C3F">
        <w:rPr>
          <w:color w:val="000000"/>
          <w:szCs w:val="28"/>
          <w:bdr w:val="none" w:sz="0" w:space="0" w:color="auto" w:frame="1"/>
        </w:rPr>
        <w:t xml:space="preserve">phê duyệt </w:t>
      </w:r>
      <w:r w:rsidR="00D1448B" w:rsidRPr="00261C3F">
        <w:rPr>
          <w:color w:val="000000"/>
          <w:szCs w:val="28"/>
          <w:bdr w:val="none" w:sz="0" w:space="0" w:color="auto" w:frame="1"/>
        </w:rPr>
        <w:t>theo quy định của Luật Ngân sách Nhà nước</w:t>
      </w:r>
      <w:r w:rsidRPr="00261C3F">
        <w:rPr>
          <w:color w:val="000000"/>
          <w:szCs w:val="28"/>
          <w:bdr w:val="none" w:sz="0" w:space="0" w:color="auto" w:frame="1"/>
        </w:rPr>
        <w:t>.</w:t>
      </w:r>
    </w:p>
    <w:p w14:paraId="30C011C2" w14:textId="77777777"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2. Đối với đề án, dự án do các cơ quan, tổ chức đề nghị thực hiện tư vấn, phản biện và giám định xã hội, kinh phí thực hiện nhiệm vụ tư vấn, phản biện và giám định xã hội được thực hiện trên cơ sở hợp đồng do hai bên thoả thuận, phù hợp với quy định của Nhà nước. Trường hợp các đề án, dự án không được bố trí nguồn kinh phí riêng cho hoạt động tư vấn, phản biện, giám định xã hội thì được sử dụng nguồn kinh phí hoạt động của cơ quan đề nghị tư vấn, phản biện, thanh toán trực tiếp cho Liên hiệp hội theo hợp đồng.</w:t>
      </w:r>
    </w:p>
    <w:p w14:paraId="750C4637" w14:textId="36D2B8A6" w:rsidR="00A70D34" w:rsidRPr="00261C3F" w:rsidRDefault="00D1448B" w:rsidP="00261C3F">
      <w:pPr>
        <w:shd w:val="clear" w:color="auto" w:fill="FFFFFF"/>
        <w:ind w:firstLine="567"/>
        <w:jc w:val="both"/>
        <w:textAlignment w:val="baseline"/>
        <w:rPr>
          <w:color w:val="000000"/>
          <w:szCs w:val="28"/>
        </w:rPr>
      </w:pPr>
      <w:r>
        <w:rPr>
          <w:color w:val="000000"/>
          <w:szCs w:val="28"/>
          <w:bdr w:val="none" w:sz="0" w:space="0" w:color="auto" w:frame="1"/>
        </w:rPr>
        <w:t>3</w:t>
      </w:r>
      <w:r w:rsidR="00A70D34" w:rsidRPr="00261C3F">
        <w:rPr>
          <w:color w:val="000000"/>
          <w:szCs w:val="28"/>
          <w:bdr w:val="none" w:sz="0" w:space="0" w:color="auto" w:frame="1"/>
        </w:rPr>
        <w:t>. Nội dung, mức chi và công tác quản lý, cấp phát, quyết toán kinh phí hoạt động tư vấn, phản biện và giám định xã hội được thực hiện theo định mức chi quy định tại Thông tư số </w:t>
      </w:r>
      <w:hyperlink r:id="rId9" w:tgtFrame="_blank" w:history="1">
        <w:r w:rsidR="00A70D34" w:rsidRPr="00261C3F">
          <w:rPr>
            <w:color w:val="000000"/>
            <w:szCs w:val="28"/>
            <w:bdr w:val="none" w:sz="0" w:space="0" w:color="auto" w:frame="1"/>
          </w:rPr>
          <w:t>11/2015/TT-BTC</w:t>
        </w:r>
      </w:hyperlink>
      <w:r w:rsidR="00A70D34" w:rsidRPr="00261C3F">
        <w:rPr>
          <w:color w:val="000000"/>
          <w:szCs w:val="28"/>
          <w:bdr w:val="none" w:sz="0" w:space="0" w:color="auto" w:frame="1"/>
        </w:rPr>
        <w:t> ngày 29/01/2015 của Bộ Tài chính hướng dẫn cơ chế tài chính cho hoạt động tư vấn, phản biện và giám định xã hội của Liên hiệp các Hội Khoa học và Kỹ thuật Việt Nam.</w:t>
      </w:r>
    </w:p>
    <w:p w14:paraId="72EEA330" w14:textId="77777777" w:rsidR="00A70D34" w:rsidRPr="00261C3F" w:rsidRDefault="00A70D34" w:rsidP="00261C3F">
      <w:pPr>
        <w:shd w:val="clear" w:color="auto" w:fill="FFFFFF"/>
        <w:spacing w:after="0"/>
        <w:ind w:firstLine="0"/>
        <w:jc w:val="center"/>
        <w:textAlignment w:val="baseline"/>
        <w:rPr>
          <w:color w:val="000000"/>
          <w:szCs w:val="28"/>
        </w:rPr>
      </w:pPr>
      <w:bookmarkStart w:id="19" w:name="chuong_3"/>
      <w:bookmarkEnd w:id="19"/>
      <w:r w:rsidRPr="00261C3F">
        <w:rPr>
          <w:b/>
          <w:bCs/>
          <w:color w:val="000000"/>
          <w:szCs w:val="28"/>
          <w:bdr w:val="none" w:sz="0" w:space="0" w:color="auto" w:frame="1"/>
        </w:rPr>
        <w:t>Chương III</w:t>
      </w:r>
    </w:p>
    <w:p w14:paraId="47F76857" w14:textId="77777777" w:rsidR="00A70D34" w:rsidRPr="00261C3F" w:rsidRDefault="00A70D34" w:rsidP="00261C3F">
      <w:pPr>
        <w:shd w:val="clear" w:color="auto" w:fill="FFFFFF"/>
        <w:ind w:firstLine="0"/>
        <w:jc w:val="center"/>
        <w:textAlignment w:val="baseline"/>
        <w:rPr>
          <w:color w:val="000000"/>
          <w:szCs w:val="28"/>
        </w:rPr>
      </w:pPr>
      <w:bookmarkStart w:id="20" w:name="chuong_3_name"/>
      <w:bookmarkEnd w:id="20"/>
      <w:r w:rsidRPr="00261C3F">
        <w:rPr>
          <w:b/>
          <w:bCs/>
          <w:color w:val="000000"/>
          <w:szCs w:val="28"/>
          <w:bdr w:val="none" w:sz="0" w:space="0" w:color="auto" w:frame="1"/>
        </w:rPr>
        <w:t>TỔ CHỨC THỰC HIỆN</w:t>
      </w:r>
    </w:p>
    <w:p w14:paraId="0725CB36" w14:textId="3CAC2D3F" w:rsidR="007376A8" w:rsidRPr="007376A8" w:rsidRDefault="007376A8" w:rsidP="007376A8">
      <w:pPr>
        <w:shd w:val="clear" w:color="auto" w:fill="FFFFFF"/>
        <w:ind w:firstLine="567"/>
        <w:jc w:val="both"/>
        <w:textAlignment w:val="baseline"/>
        <w:rPr>
          <w:b/>
          <w:color w:val="000000"/>
          <w:szCs w:val="28"/>
          <w:bdr w:val="none" w:sz="0" w:space="0" w:color="auto" w:frame="1"/>
        </w:rPr>
      </w:pPr>
      <w:bookmarkStart w:id="21" w:name="dieu_10"/>
      <w:bookmarkEnd w:id="21"/>
      <w:r w:rsidRPr="007376A8">
        <w:rPr>
          <w:b/>
          <w:color w:val="000000"/>
          <w:szCs w:val="28"/>
          <w:bdr w:val="none" w:sz="0" w:space="0" w:color="auto" w:frame="1"/>
        </w:rPr>
        <w:t>Điều 1</w:t>
      </w:r>
      <w:r w:rsidR="006D1DA9">
        <w:rPr>
          <w:b/>
          <w:color w:val="000000"/>
          <w:szCs w:val="28"/>
          <w:bdr w:val="none" w:sz="0" w:space="0" w:color="auto" w:frame="1"/>
        </w:rPr>
        <w:t>0</w:t>
      </w:r>
      <w:r w:rsidRPr="007376A8">
        <w:rPr>
          <w:b/>
          <w:color w:val="000000"/>
          <w:szCs w:val="28"/>
          <w:bdr w:val="none" w:sz="0" w:space="0" w:color="auto" w:frame="1"/>
        </w:rPr>
        <w:t>. Trách nhiệm của cơ quan lấy ý kiến tư vấn, phản biện và giám định xã hội</w:t>
      </w:r>
    </w:p>
    <w:p w14:paraId="4FF180E0" w14:textId="332F7A98"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1. Chủ động lấy ý kiến tư vấn, phản biện và giám định xã hội của Liên hiệp </w:t>
      </w:r>
      <w:r>
        <w:rPr>
          <w:color w:val="000000"/>
          <w:szCs w:val="28"/>
          <w:bdr w:val="none" w:sz="0" w:space="0" w:color="auto" w:frame="1"/>
        </w:rPr>
        <w:t>hội</w:t>
      </w:r>
      <w:r w:rsidRPr="007376A8">
        <w:rPr>
          <w:color w:val="000000"/>
          <w:szCs w:val="28"/>
          <w:bdr w:val="none" w:sz="0" w:space="0" w:color="auto" w:frame="1"/>
        </w:rPr>
        <w:t xml:space="preserve"> đối với các đề án thuộc thẩm quyền.</w:t>
      </w:r>
    </w:p>
    <w:p w14:paraId="7EE9FC4B" w14:textId="55F1B327"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2. Cung cấp đầy đủ, kịp thời những thông tin, tư liệu cần thiết, tài liệu liên quan, đảm bảo về thời gian, kinh phí và sử dụng cơ sở vật chất (trên cơ sở thỏa thuận trước) cho Liên hiệp </w:t>
      </w:r>
      <w:r>
        <w:rPr>
          <w:color w:val="000000"/>
          <w:szCs w:val="28"/>
          <w:bdr w:val="none" w:sz="0" w:space="0" w:color="auto" w:frame="1"/>
        </w:rPr>
        <w:t>hội</w:t>
      </w:r>
      <w:r w:rsidRPr="007376A8">
        <w:rPr>
          <w:color w:val="000000"/>
          <w:szCs w:val="28"/>
          <w:bdr w:val="none" w:sz="0" w:space="0" w:color="auto" w:frame="1"/>
        </w:rPr>
        <w:t>.</w:t>
      </w:r>
    </w:p>
    <w:p w14:paraId="7180D12A" w14:textId="705C5AE5"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3. Phối hợp, hỗ trợ Liên hiệp </w:t>
      </w:r>
      <w:r>
        <w:rPr>
          <w:color w:val="000000"/>
          <w:szCs w:val="28"/>
          <w:bdr w:val="none" w:sz="0" w:space="0" w:color="auto" w:frame="1"/>
        </w:rPr>
        <w:t>hội</w:t>
      </w:r>
      <w:r w:rsidRPr="007376A8">
        <w:rPr>
          <w:color w:val="000000"/>
          <w:szCs w:val="28"/>
          <w:bdr w:val="none" w:sz="0" w:space="0" w:color="auto" w:frame="1"/>
        </w:rPr>
        <w:t xml:space="preserve"> trong quá trình tư vấn, phản biện và giám định xã hội đối với đề án.</w:t>
      </w:r>
    </w:p>
    <w:p w14:paraId="75E52547" w14:textId="77777777"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4. Tiếp nhận, nghiên cứu, tiếp thu các kiến nghị, đề xuất trong văn bản tư vấn, phản biện và giám định xã hội để hoàn thiện đề án; trả lời các ý kiến không tán thành.</w:t>
      </w:r>
    </w:p>
    <w:p w14:paraId="72D3F9B8" w14:textId="77777777"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5. Chi trả chi phí tư vấn, phản biện và giám định xã hội theo quy định.</w:t>
      </w:r>
    </w:p>
    <w:p w14:paraId="491FFB75" w14:textId="15BCBBB3" w:rsidR="007376A8" w:rsidRPr="007376A8" w:rsidRDefault="007376A8" w:rsidP="007376A8">
      <w:pPr>
        <w:shd w:val="clear" w:color="auto" w:fill="FFFFFF"/>
        <w:ind w:firstLine="567"/>
        <w:jc w:val="both"/>
        <w:textAlignment w:val="baseline"/>
        <w:rPr>
          <w:b/>
          <w:color w:val="000000"/>
          <w:szCs w:val="28"/>
          <w:bdr w:val="none" w:sz="0" w:space="0" w:color="auto" w:frame="1"/>
        </w:rPr>
      </w:pPr>
      <w:r w:rsidRPr="007376A8">
        <w:rPr>
          <w:b/>
          <w:color w:val="000000"/>
          <w:szCs w:val="28"/>
          <w:bdr w:val="none" w:sz="0" w:space="0" w:color="auto" w:frame="1"/>
        </w:rPr>
        <w:t>Điều 1</w:t>
      </w:r>
      <w:r w:rsidR="006D1DA9">
        <w:rPr>
          <w:b/>
          <w:color w:val="000000"/>
          <w:szCs w:val="28"/>
          <w:bdr w:val="none" w:sz="0" w:space="0" w:color="auto" w:frame="1"/>
        </w:rPr>
        <w:t>1</w:t>
      </w:r>
      <w:r w:rsidRPr="007376A8">
        <w:rPr>
          <w:b/>
          <w:color w:val="000000"/>
          <w:szCs w:val="28"/>
          <w:bdr w:val="none" w:sz="0" w:space="0" w:color="auto" w:frame="1"/>
        </w:rPr>
        <w:t>. Trách nhiệm của các sở, ban, ngành của th</w:t>
      </w:r>
      <w:r>
        <w:rPr>
          <w:b/>
          <w:color w:val="000000"/>
          <w:szCs w:val="28"/>
          <w:bdr w:val="none" w:sz="0" w:space="0" w:color="auto" w:frame="1"/>
        </w:rPr>
        <w:t>ành phố</w:t>
      </w:r>
      <w:r w:rsidRPr="007376A8">
        <w:rPr>
          <w:b/>
          <w:color w:val="000000"/>
          <w:szCs w:val="28"/>
          <w:bdr w:val="none" w:sz="0" w:space="0" w:color="auto" w:frame="1"/>
        </w:rPr>
        <w:t xml:space="preserve">, Ủy ban nhân dân các </w:t>
      </w:r>
      <w:r>
        <w:rPr>
          <w:b/>
          <w:color w:val="000000"/>
          <w:szCs w:val="28"/>
          <w:bdr w:val="none" w:sz="0" w:space="0" w:color="auto" w:frame="1"/>
        </w:rPr>
        <w:t xml:space="preserve">quận, </w:t>
      </w:r>
      <w:r w:rsidRPr="007376A8">
        <w:rPr>
          <w:b/>
          <w:color w:val="000000"/>
          <w:szCs w:val="28"/>
          <w:bdr w:val="none" w:sz="0" w:space="0" w:color="auto" w:frame="1"/>
        </w:rPr>
        <w:t>huyện, các cơ quan, đơn vị có liên quan</w:t>
      </w:r>
    </w:p>
    <w:p w14:paraId="6AFE9BD5" w14:textId="4264BCCE"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lastRenderedPageBreak/>
        <w:t xml:space="preserve">1. Các sở, ban, ngành của </w:t>
      </w:r>
      <w:r>
        <w:rPr>
          <w:color w:val="000000"/>
          <w:szCs w:val="28"/>
          <w:bdr w:val="none" w:sz="0" w:space="0" w:color="auto" w:frame="1"/>
        </w:rPr>
        <w:t>thành phố</w:t>
      </w:r>
      <w:r w:rsidRPr="007376A8">
        <w:rPr>
          <w:color w:val="000000"/>
          <w:szCs w:val="28"/>
          <w:bdr w:val="none" w:sz="0" w:space="0" w:color="auto" w:frame="1"/>
        </w:rPr>
        <w:t>, Ủy ban nhân dân các</w:t>
      </w:r>
      <w:r>
        <w:rPr>
          <w:color w:val="000000"/>
          <w:szCs w:val="28"/>
          <w:bdr w:val="none" w:sz="0" w:space="0" w:color="auto" w:frame="1"/>
        </w:rPr>
        <w:t xml:space="preserve"> quận,</w:t>
      </w:r>
      <w:r w:rsidRPr="007376A8">
        <w:rPr>
          <w:color w:val="000000"/>
          <w:szCs w:val="28"/>
          <w:bdr w:val="none" w:sz="0" w:space="0" w:color="auto" w:frame="1"/>
        </w:rPr>
        <w:t xml:space="preserve"> huyện, các cơ quan, đơn vị có liên quan có trách nhiệm:</w:t>
      </w:r>
    </w:p>
    <w:p w14:paraId="44AD1C89" w14:textId="66EEADEB"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a) </w:t>
      </w:r>
      <w:r>
        <w:rPr>
          <w:color w:val="000000"/>
          <w:szCs w:val="28"/>
          <w:bdr w:val="none" w:sz="0" w:space="0" w:color="auto" w:frame="1"/>
        </w:rPr>
        <w:t>P</w:t>
      </w:r>
      <w:r w:rsidRPr="007376A8">
        <w:rPr>
          <w:color w:val="000000"/>
          <w:szCs w:val="28"/>
          <w:bdr w:val="none" w:sz="0" w:space="0" w:color="auto" w:frame="1"/>
        </w:rPr>
        <w:t xml:space="preserve">hối hợp với Liên hiệp </w:t>
      </w:r>
      <w:r>
        <w:rPr>
          <w:color w:val="000000"/>
          <w:szCs w:val="28"/>
          <w:bdr w:val="none" w:sz="0" w:space="0" w:color="auto" w:frame="1"/>
        </w:rPr>
        <w:t>h</w:t>
      </w:r>
      <w:r w:rsidRPr="007376A8">
        <w:rPr>
          <w:color w:val="000000"/>
          <w:szCs w:val="28"/>
          <w:bdr w:val="none" w:sz="0" w:space="0" w:color="auto" w:frame="1"/>
        </w:rPr>
        <w:t xml:space="preserve">ội và cơ quan có liên quan xác định, đề xuất các đề án cần lấy ý kiến tư vấn, phản biện và giám định xã hội của Liên hiệp </w:t>
      </w:r>
      <w:r>
        <w:rPr>
          <w:color w:val="000000"/>
          <w:szCs w:val="28"/>
          <w:bdr w:val="none" w:sz="0" w:space="0" w:color="auto" w:frame="1"/>
        </w:rPr>
        <w:t>hội</w:t>
      </w:r>
      <w:r w:rsidRPr="007376A8">
        <w:rPr>
          <w:color w:val="000000"/>
          <w:szCs w:val="28"/>
          <w:bdr w:val="none" w:sz="0" w:space="0" w:color="auto" w:frame="1"/>
        </w:rPr>
        <w:t xml:space="preserve"> để báo cáo cơ quan có thẩm quyền xem xét, phê duyệt.</w:t>
      </w:r>
    </w:p>
    <w:p w14:paraId="402C8BD0" w14:textId="74738402"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b) Phối hợp chặt chẽ với Liên hiệp </w:t>
      </w:r>
      <w:r>
        <w:rPr>
          <w:color w:val="000000"/>
          <w:szCs w:val="28"/>
          <w:bdr w:val="none" w:sz="0" w:space="0" w:color="auto" w:frame="1"/>
        </w:rPr>
        <w:t>h</w:t>
      </w:r>
      <w:r w:rsidRPr="007376A8">
        <w:rPr>
          <w:color w:val="000000"/>
          <w:szCs w:val="28"/>
          <w:bdr w:val="none" w:sz="0" w:space="0" w:color="auto" w:frame="1"/>
        </w:rPr>
        <w:t xml:space="preserve">ội trong quá trình triển khai thực hiện quy định này và thực hiện nhiệm vụ tư vấn, phản biện và giám định xã hội đối với </w:t>
      </w:r>
      <w:r>
        <w:rPr>
          <w:color w:val="000000"/>
          <w:szCs w:val="28"/>
          <w:bdr w:val="none" w:sz="0" w:space="0" w:color="auto" w:frame="1"/>
        </w:rPr>
        <w:t xml:space="preserve">các </w:t>
      </w:r>
      <w:r w:rsidRPr="007376A8">
        <w:rPr>
          <w:color w:val="000000"/>
          <w:szCs w:val="28"/>
          <w:bdr w:val="none" w:sz="0" w:space="0" w:color="auto" w:frame="1"/>
        </w:rPr>
        <w:t xml:space="preserve">đề án. </w:t>
      </w:r>
    </w:p>
    <w:p w14:paraId="07FC6E74" w14:textId="77777777"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2. Sở Tài chính có trách nhiệm:</w:t>
      </w:r>
    </w:p>
    <w:p w14:paraId="7A25FAFB" w14:textId="6EAD4920"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a) Thẩm định, trình Ủy ban nhân dân t</w:t>
      </w:r>
      <w:r>
        <w:rPr>
          <w:color w:val="000000"/>
          <w:szCs w:val="28"/>
          <w:bdr w:val="none" w:sz="0" w:space="0" w:color="auto" w:frame="1"/>
        </w:rPr>
        <w:t xml:space="preserve">hành phố </w:t>
      </w:r>
      <w:r w:rsidRPr="007376A8">
        <w:rPr>
          <w:color w:val="000000"/>
          <w:szCs w:val="28"/>
          <w:bdr w:val="none" w:sz="0" w:space="0" w:color="auto" w:frame="1"/>
        </w:rPr>
        <w:t xml:space="preserve">phê duyệt, bố trí kinh phí tư vấn, phản biện và giám định xã hội đối với các đề án </w:t>
      </w:r>
      <w:r>
        <w:rPr>
          <w:color w:val="000000"/>
          <w:szCs w:val="28"/>
          <w:bdr w:val="none" w:sz="0" w:space="0" w:color="auto" w:frame="1"/>
        </w:rPr>
        <w:t>Thành uỷ, Hội đồng nhân dân, Uỷ ban nhân dân thành phố</w:t>
      </w:r>
      <w:r w:rsidRPr="007376A8">
        <w:rPr>
          <w:color w:val="000000"/>
          <w:szCs w:val="28"/>
          <w:bdr w:val="none" w:sz="0" w:space="0" w:color="auto" w:frame="1"/>
        </w:rPr>
        <w:t xml:space="preserve"> giao Liên hiệp </w:t>
      </w:r>
      <w:r>
        <w:rPr>
          <w:color w:val="000000"/>
          <w:szCs w:val="28"/>
          <w:bdr w:val="none" w:sz="0" w:space="0" w:color="auto" w:frame="1"/>
        </w:rPr>
        <w:t>hội</w:t>
      </w:r>
      <w:r w:rsidRPr="007376A8">
        <w:rPr>
          <w:color w:val="000000"/>
          <w:szCs w:val="28"/>
          <w:bdr w:val="none" w:sz="0" w:space="0" w:color="auto" w:frame="1"/>
        </w:rPr>
        <w:t xml:space="preserve"> thực hiện.</w:t>
      </w:r>
    </w:p>
    <w:p w14:paraId="1E1A5AC8" w14:textId="77777777"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b) Hướng dẫn, kiểm tra, giám sát việc sử dụng kinh phí tư vấn, phản biện và giám định xã hội đảm bảo đúng mục đích, có hiệu quả.</w:t>
      </w:r>
    </w:p>
    <w:p w14:paraId="74197E33" w14:textId="3813C1A1"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3. Sở Kế hoạch và Đầu tư chủ trì, phối hợp với Liên hiệp </w:t>
      </w:r>
      <w:r>
        <w:rPr>
          <w:color w:val="000000"/>
          <w:szCs w:val="28"/>
          <w:bdr w:val="none" w:sz="0" w:space="0" w:color="auto" w:frame="1"/>
        </w:rPr>
        <w:t>hội</w:t>
      </w:r>
      <w:r w:rsidRPr="007376A8">
        <w:rPr>
          <w:color w:val="000000"/>
          <w:szCs w:val="28"/>
          <w:bdr w:val="none" w:sz="0" w:space="0" w:color="auto" w:frame="1"/>
        </w:rPr>
        <w:t xml:space="preserve">, Sở Khoa học và Công nghệ và các cơ quan có liên quan trình Ủy ban nhân dân </w:t>
      </w:r>
      <w:r w:rsidR="00973E7D">
        <w:rPr>
          <w:color w:val="000000"/>
          <w:szCs w:val="28"/>
          <w:bdr w:val="none" w:sz="0" w:space="0" w:color="auto" w:frame="1"/>
        </w:rPr>
        <w:t>thành phố</w:t>
      </w:r>
      <w:r w:rsidRPr="007376A8">
        <w:rPr>
          <w:color w:val="000000"/>
          <w:szCs w:val="28"/>
          <w:bdr w:val="none" w:sz="0" w:space="0" w:color="auto" w:frame="1"/>
        </w:rPr>
        <w:t xml:space="preserve"> xem xét, phê duyệt danh sách các đề án bắt buộc phải có tư vấn, phản biện và giám định xã hội của Liên hiệp </w:t>
      </w:r>
      <w:r w:rsidR="00973E7D">
        <w:rPr>
          <w:color w:val="000000"/>
          <w:szCs w:val="28"/>
          <w:bdr w:val="none" w:sz="0" w:space="0" w:color="auto" w:frame="1"/>
        </w:rPr>
        <w:t>hội</w:t>
      </w:r>
      <w:r w:rsidRPr="007376A8">
        <w:rPr>
          <w:color w:val="000000"/>
          <w:szCs w:val="28"/>
          <w:bdr w:val="none" w:sz="0" w:space="0" w:color="auto" w:frame="1"/>
        </w:rPr>
        <w:t>.</w:t>
      </w:r>
    </w:p>
    <w:p w14:paraId="110B58AD" w14:textId="204E1629" w:rsidR="007376A8" w:rsidRPr="007376A8" w:rsidRDefault="007376A8" w:rsidP="007376A8">
      <w:pPr>
        <w:shd w:val="clear" w:color="auto" w:fill="FFFFFF"/>
        <w:ind w:firstLine="567"/>
        <w:jc w:val="both"/>
        <w:textAlignment w:val="baseline"/>
        <w:rPr>
          <w:color w:val="000000"/>
          <w:szCs w:val="28"/>
          <w:bdr w:val="none" w:sz="0" w:space="0" w:color="auto" w:frame="1"/>
        </w:rPr>
      </w:pPr>
      <w:r w:rsidRPr="007376A8">
        <w:rPr>
          <w:color w:val="000000"/>
          <w:szCs w:val="28"/>
          <w:bdr w:val="none" w:sz="0" w:space="0" w:color="auto" w:frame="1"/>
        </w:rPr>
        <w:t xml:space="preserve">4. Sở Khoa học và Công nghệ </w:t>
      </w:r>
      <w:r w:rsidR="00F716C4" w:rsidRPr="00F716C4">
        <w:rPr>
          <w:color w:val="000000"/>
          <w:szCs w:val="28"/>
          <w:bdr w:val="none" w:sz="0" w:space="0" w:color="auto" w:frame="1"/>
        </w:rPr>
        <w:t>thực hiện  chức năng quản lý nhà nước về</w:t>
      </w:r>
      <w:r w:rsidR="00F716C4">
        <w:rPr>
          <w:color w:val="000000"/>
          <w:szCs w:val="28"/>
          <w:bdr w:val="none" w:sz="0" w:space="0" w:color="auto" w:frame="1"/>
        </w:rPr>
        <w:t xml:space="preserve"> </w:t>
      </w:r>
      <w:r w:rsidR="00B06820">
        <w:rPr>
          <w:color w:val="000000"/>
          <w:szCs w:val="28"/>
          <w:bdr w:val="none" w:sz="0" w:space="0" w:color="auto" w:frame="1"/>
        </w:rPr>
        <w:t>hoạt động</w:t>
      </w:r>
      <w:r w:rsidRPr="007376A8">
        <w:rPr>
          <w:color w:val="000000"/>
          <w:szCs w:val="28"/>
          <w:bdr w:val="none" w:sz="0" w:space="0" w:color="auto" w:frame="1"/>
        </w:rPr>
        <w:t xml:space="preserve"> </w:t>
      </w:r>
      <w:r w:rsidR="00B06820" w:rsidRPr="00261C3F">
        <w:rPr>
          <w:color w:val="000000"/>
          <w:szCs w:val="28"/>
          <w:bdr w:val="none" w:sz="0" w:space="0" w:color="auto" w:frame="1"/>
        </w:rPr>
        <w:t xml:space="preserve">tư vấn, phản biện và giám định xã hội </w:t>
      </w:r>
      <w:r w:rsidR="00B06820">
        <w:rPr>
          <w:color w:val="000000"/>
          <w:szCs w:val="28"/>
          <w:bdr w:val="none" w:sz="0" w:space="0" w:color="auto" w:frame="1"/>
        </w:rPr>
        <w:t xml:space="preserve">của Liên hiệp hội theo </w:t>
      </w:r>
      <w:r w:rsidRPr="007376A8">
        <w:rPr>
          <w:color w:val="000000"/>
          <w:szCs w:val="28"/>
          <w:bdr w:val="none" w:sz="0" w:space="0" w:color="auto" w:frame="1"/>
        </w:rPr>
        <w:t>quy định hiện hành.</w:t>
      </w:r>
    </w:p>
    <w:p w14:paraId="0C9E1A10" w14:textId="492BA669" w:rsidR="00A70D34" w:rsidRPr="00261C3F" w:rsidRDefault="00A70D34" w:rsidP="00261C3F">
      <w:pPr>
        <w:shd w:val="clear" w:color="auto" w:fill="FFFFFF"/>
        <w:ind w:firstLine="567"/>
        <w:jc w:val="both"/>
        <w:textAlignment w:val="baseline"/>
        <w:rPr>
          <w:color w:val="000000"/>
          <w:szCs w:val="28"/>
        </w:rPr>
      </w:pPr>
      <w:bookmarkStart w:id="22" w:name="dieu_12"/>
      <w:bookmarkEnd w:id="22"/>
      <w:r w:rsidRPr="00261C3F">
        <w:rPr>
          <w:b/>
          <w:bCs/>
          <w:color w:val="000000"/>
          <w:szCs w:val="28"/>
          <w:bdr w:val="none" w:sz="0" w:space="0" w:color="auto" w:frame="1"/>
        </w:rPr>
        <w:t>Điều 12. Trách nhiệm của Liên hiệp hội</w:t>
      </w:r>
      <w:r w:rsidR="00F716C4">
        <w:rPr>
          <w:b/>
          <w:bCs/>
          <w:color w:val="000000"/>
          <w:szCs w:val="28"/>
          <w:bdr w:val="none" w:sz="0" w:space="0" w:color="auto" w:frame="1"/>
        </w:rPr>
        <w:t xml:space="preserve"> và các tổ chức thành viên</w:t>
      </w:r>
    </w:p>
    <w:p w14:paraId="285A8F1D" w14:textId="323D1209"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 xml:space="preserve">1. Hằng năm, Liên hiệp hội có trách nhiệm chủ trì, đề xuất danh sách những dự án, đề án, chương trình cụ thể trên địa bàn </w:t>
      </w:r>
      <w:r w:rsidR="00261C3F">
        <w:rPr>
          <w:color w:val="000000"/>
          <w:szCs w:val="28"/>
          <w:bdr w:val="none" w:sz="0" w:space="0" w:color="auto" w:frame="1"/>
        </w:rPr>
        <w:t xml:space="preserve">thành phố </w:t>
      </w:r>
      <w:r w:rsidRPr="00261C3F">
        <w:rPr>
          <w:color w:val="000000"/>
          <w:szCs w:val="28"/>
          <w:bdr w:val="none" w:sz="0" w:space="0" w:color="auto" w:frame="1"/>
        </w:rPr>
        <w:t xml:space="preserve">cần tư vấn, phản biện và giám định xã hội của Liên hiệp hội, trình </w:t>
      </w:r>
      <w:r w:rsidR="00F10033">
        <w:rPr>
          <w:color w:val="000000"/>
          <w:szCs w:val="28"/>
          <w:bdr w:val="none" w:sz="0" w:space="0" w:color="auto" w:frame="1"/>
        </w:rPr>
        <w:t>Uỷ ban nhân dân</w:t>
      </w:r>
      <w:r w:rsidRPr="00261C3F">
        <w:rPr>
          <w:color w:val="000000"/>
          <w:szCs w:val="28"/>
          <w:bdr w:val="none" w:sz="0" w:space="0" w:color="auto" w:frame="1"/>
        </w:rPr>
        <w:t xml:space="preserve"> </w:t>
      </w:r>
      <w:r w:rsidR="00261C3F">
        <w:rPr>
          <w:color w:val="000000"/>
          <w:szCs w:val="28"/>
          <w:bdr w:val="none" w:sz="0" w:space="0" w:color="auto" w:frame="1"/>
        </w:rPr>
        <w:t xml:space="preserve">thành phố </w:t>
      </w:r>
      <w:r w:rsidRPr="00261C3F">
        <w:rPr>
          <w:color w:val="000000"/>
          <w:szCs w:val="28"/>
          <w:bdr w:val="none" w:sz="0" w:space="0" w:color="auto" w:frame="1"/>
        </w:rPr>
        <w:t>giao nhiệm vụ.</w:t>
      </w:r>
    </w:p>
    <w:p w14:paraId="353100F6" w14:textId="66545E8B"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 xml:space="preserve">2. Tập hợp các chuyên gia trong và ngoài </w:t>
      </w:r>
      <w:r w:rsidR="00261C3F">
        <w:rPr>
          <w:color w:val="000000"/>
          <w:szCs w:val="28"/>
          <w:bdr w:val="none" w:sz="0" w:space="0" w:color="auto" w:frame="1"/>
        </w:rPr>
        <w:t>thành phố</w:t>
      </w:r>
      <w:r w:rsidR="007376A8">
        <w:rPr>
          <w:color w:val="000000"/>
          <w:szCs w:val="28"/>
          <w:bdr w:val="none" w:sz="0" w:space="0" w:color="auto" w:frame="1"/>
        </w:rPr>
        <w:t xml:space="preserve"> </w:t>
      </w:r>
      <w:r w:rsidRPr="00261C3F">
        <w:rPr>
          <w:color w:val="000000"/>
          <w:szCs w:val="28"/>
          <w:bdr w:val="none" w:sz="0" w:space="0" w:color="auto" w:frame="1"/>
        </w:rPr>
        <w:t>am hiểu tình hình kinh tế - xã hội của địa phương; xây dựng cơ sở dữ liệu chuyên gia để tham gia tư vấn, phản biện và giám định xã hội bảo đảm chất lượng, hiệu quả.</w:t>
      </w:r>
    </w:p>
    <w:p w14:paraId="33FEA466" w14:textId="77777777"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3. Thực hiện nhiệm vụ tư vấn, phản biện và giám định xã hội khi được giao, được đề nghị và khi đề xuất.</w:t>
      </w:r>
    </w:p>
    <w:p w14:paraId="4AF5BE63" w14:textId="77777777"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4. Tập huấn, hướng dẫn nghiệp vụ tư vấn, phản biện và giám định xã hội đối với các hội thành viên, các chuyên gia.</w:t>
      </w:r>
    </w:p>
    <w:p w14:paraId="5095B3EE" w14:textId="77777777" w:rsidR="00A70D34" w:rsidRPr="00261C3F" w:rsidRDefault="00A70D34" w:rsidP="00261C3F">
      <w:pPr>
        <w:shd w:val="clear" w:color="auto" w:fill="FFFFFF"/>
        <w:ind w:firstLine="567"/>
        <w:jc w:val="both"/>
        <w:textAlignment w:val="baseline"/>
        <w:rPr>
          <w:color w:val="000000"/>
          <w:szCs w:val="28"/>
        </w:rPr>
      </w:pPr>
      <w:r w:rsidRPr="00261C3F">
        <w:rPr>
          <w:color w:val="000000"/>
          <w:szCs w:val="28"/>
          <w:bdr w:val="none" w:sz="0" w:space="0" w:color="auto" w:frame="1"/>
        </w:rPr>
        <w:t>5. Đảm bảo yêu cầu về nội dung, tiến độ thực hiện và tính độc lập, khách quan, trung thực của nội dung báo cáo kết quả tư vấn, phản biện và giám định xã hội.</w:t>
      </w:r>
    </w:p>
    <w:p w14:paraId="1A2494BE" w14:textId="2F72BCBC" w:rsidR="00A70D34" w:rsidRDefault="00A70D34" w:rsidP="00261C3F">
      <w:pPr>
        <w:shd w:val="clear" w:color="auto" w:fill="FFFFFF"/>
        <w:ind w:firstLine="567"/>
        <w:jc w:val="both"/>
        <w:textAlignment w:val="baseline"/>
        <w:rPr>
          <w:color w:val="000000"/>
          <w:szCs w:val="28"/>
          <w:bdr w:val="none" w:sz="0" w:space="0" w:color="auto" w:frame="1"/>
        </w:rPr>
      </w:pPr>
      <w:r w:rsidRPr="00261C3F">
        <w:rPr>
          <w:color w:val="000000"/>
          <w:szCs w:val="28"/>
          <w:bdr w:val="none" w:sz="0" w:space="0" w:color="auto" w:frame="1"/>
        </w:rPr>
        <w:t xml:space="preserve">6. Chịu trách nhiệm về nội dung tư vấn, phản biện và giám định xã hội; quản lý, bảo mật (nếu có yêu cầu) hồ sơ, tài liệu của đề án, chương trình; bảo </w:t>
      </w:r>
      <w:r w:rsidRPr="00261C3F">
        <w:rPr>
          <w:color w:val="000000"/>
          <w:szCs w:val="28"/>
          <w:bdr w:val="none" w:sz="0" w:space="0" w:color="auto" w:frame="1"/>
        </w:rPr>
        <w:lastRenderedPageBreak/>
        <w:t>quản các phương tiện, kỹ thuật (nếu được giao) và hoàn trả sau khi hoàn thành nhiệm vụ.</w:t>
      </w:r>
    </w:p>
    <w:p w14:paraId="46376E85" w14:textId="01608BD1" w:rsidR="00F716C4" w:rsidRPr="00F716C4" w:rsidRDefault="00F716C4" w:rsidP="00F716C4">
      <w:pPr>
        <w:shd w:val="clear" w:color="auto" w:fill="FFFFFF"/>
        <w:ind w:firstLine="567"/>
        <w:jc w:val="both"/>
        <w:textAlignment w:val="baseline"/>
        <w:rPr>
          <w:b/>
          <w:bCs/>
          <w:color w:val="000000"/>
          <w:szCs w:val="28"/>
          <w:bdr w:val="none" w:sz="0" w:space="0" w:color="auto" w:frame="1"/>
        </w:rPr>
      </w:pPr>
      <w:r>
        <w:rPr>
          <w:b/>
          <w:bCs/>
          <w:color w:val="000000"/>
          <w:szCs w:val="28"/>
          <w:bdr w:val="none" w:sz="0" w:space="0" w:color="auto" w:frame="1"/>
        </w:rPr>
        <w:t>Điều 13</w:t>
      </w:r>
      <w:r w:rsidRPr="00F716C4">
        <w:rPr>
          <w:b/>
          <w:bCs/>
          <w:color w:val="000000"/>
          <w:szCs w:val="28"/>
          <w:bdr w:val="none" w:sz="0" w:space="0" w:color="auto" w:frame="1"/>
        </w:rPr>
        <w:t xml:space="preserve">. Trách nhiệm của các tổ chức thành viên của Liên hiệp </w:t>
      </w:r>
      <w:r>
        <w:rPr>
          <w:b/>
          <w:bCs/>
          <w:color w:val="000000"/>
          <w:szCs w:val="28"/>
          <w:bdr w:val="none" w:sz="0" w:space="0" w:color="auto" w:frame="1"/>
        </w:rPr>
        <w:t>h</w:t>
      </w:r>
      <w:r w:rsidRPr="00F716C4">
        <w:rPr>
          <w:b/>
          <w:bCs/>
          <w:color w:val="000000"/>
          <w:szCs w:val="28"/>
          <w:bdr w:val="none" w:sz="0" w:space="0" w:color="auto" w:frame="1"/>
        </w:rPr>
        <w:t xml:space="preserve">ội </w:t>
      </w:r>
    </w:p>
    <w:p w14:paraId="5797ADE5" w14:textId="339E3570" w:rsidR="00F716C4" w:rsidRPr="00F716C4" w:rsidRDefault="00F716C4" w:rsidP="00F716C4">
      <w:pPr>
        <w:shd w:val="clear" w:color="auto" w:fill="FFFFFF"/>
        <w:ind w:firstLine="567"/>
        <w:jc w:val="both"/>
        <w:textAlignment w:val="baseline"/>
        <w:rPr>
          <w:color w:val="000000"/>
          <w:szCs w:val="28"/>
          <w:bdr w:val="none" w:sz="0" w:space="0" w:color="auto" w:frame="1"/>
        </w:rPr>
      </w:pPr>
      <w:r w:rsidRPr="00F716C4">
        <w:rPr>
          <w:color w:val="000000"/>
          <w:szCs w:val="28"/>
          <w:bdr w:val="none" w:sz="0" w:space="0" w:color="auto" w:frame="1"/>
        </w:rPr>
        <w:t>1. T</w:t>
      </w:r>
      <w:r>
        <w:rPr>
          <w:color w:val="000000"/>
          <w:szCs w:val="28"/>
          <w:bdr w:val="none" w:sz="0" w:space="0" w:color="auto" w:frame="1"/>
        </w:rPr>
        <w:t xml:space="preserve">ham gia </w:t>
      </w:r>
      <w:r w:rsidR="0088626B">
        <w:rPr>
          <w:color w:val="000000"/>
          <w:szCs w:val="28"/>
          <w:bdr w:val="none" w:sz="0" w:space="0" w:color="auto" w:frame="1"/>
        </w:rPr>
        <w:t>t</w:t>
      </w:r>
      <w:r w:rsidRPr="00F716C4">
        <w:rPr>
          <w:color w:val="000000"/>
          <w:szCs w:val="28"/>
          <w:bdr w:val="none" w:sz="0" w:space="0" w:color="auto" w:frame="1"/>
        </w:rPr>
        <w:t xml:space="preserve">ổ chức, thực hiện tư vấn, phản biện và giám định xã hội </w:t>
      </w:r>
      <w:r>
        <w:rPr>
          <w:color w:val="000000"/>
          <w:szCs w:val="28"/>
          <w:bdr w:val="none" w:sz="0" w:space="0" w:color="auto" w:frame="1"/>
        </w:rPr>
        <w:t>theo sự phân công của</w:t>
      </w:r>
      <w:r w:rsidR="0088626B">
        <w:rPr>
          <w:color w:val="000000"/>
          <w:szCs w:val="28"/>
          <w:bdr w:val="none" w:sz="0" w:space="0" w:color="auto" w:frame="1"/>
        </w:rPr>
        <w:t xml:space="preserve"> lãnh đạo Liên hiệp h</w:t>
      </w:r>
      <w:r w:rsidRPr="00F716C4">
        <w:rPr>
          <w:color w:val="000000"/>
          <w:szCs w:val="28"/>
          <w:bdr w:val="none" w:sz="0" w:space="0" w:color="auto" w:frame="1"/>
        </w:rPr>
        <w:t>ội</w:t>
      </w:r>
      <w:r w:rsidR="0088626B">
        <w:rPr>
          <w:color w:val="000000"/>
          <w:szCs w:val="28"/>
          <w:bdr w:val="none" w:sz="0" w:space="0" w:color="auto" w:frame="1"/>
        </w:rPr>
        <w:t>.</w:t>
      </w:r>
      <w:r w:rsidRPr="00F716C4">
        <w:rPr>
          <w:color w:val="000000"/>
          <w:szCs w:val="28"/>
          <w:bdr w:val="none" w:sz="0" w:space="0" w:color="auto" w:frame="1"/>
        </w:rPr>
        <w:t xml:space="preserve"> </w:t>
      </w:r>
    </w:p>
    <w:p w14:paraId="70F71244" w14:textId="7708C5D3" w:rsidR="00F716C4" w:rsidRPr="00F716C4" w:rsidRDefault="00F716C4" w:rsidP="00F716C4">
      <w:pPr>
        <w:shd w:val="clear" w:color="auto" w:fill="FFFFFF"/>
        <w:ind w:firstLine="567"/>
        <w:jc w:val="both"/>
        <w:textAlignment w:val="baseline"/>
        <w:rPr>
          <w:color w:val="000000"/>
          <w:szCs w:val="28"/>
          <w:bdr w:val="none" w:sz="0" w:space="0" w:color="auto" w:frame="1"/>
        </w:rPr>
      </w:pPr>
      <w:r w:rsidRPr="00F716C4">
        <w:rPr>
          <w:color w:val="000000"/>
          <w:szCs w:val="28"/>
          <w:bdr w:val="none" w:sz="0" w:space="0" w:color="auto" w:frame="1"/>
        </w:rPr>
        <w:t>2. Lựa chọn và gi</w:t>
      </w:r>
      <w:r w:rsidR="0088626B">
        <w:rPr>
          <w:color w:val="000000"/>
          <w:szCs w:val="28"/>
          <w:bdr w:val="none" w:sz="0" w:space="0" w:color="auto" w:frame="1"/>
        </w:rPr>
        <w:t>ới thiệu chuyên gia có năng lực</w:t>
      </w:r>
      <w:r w:rsidRPr="00F716C4">
        <w:rPr>
          <w:color w:val="000000"/>
          <w:szCs w:val="28"/>
          <w:bdr w:val="none" w:sz="0" w:space="0" w:color="auto" w:frame="1"/>
        </w:rPr>
        <w:t xml:space="preserve">, cung cấp thông tin trong phạm vi khả năng của mình (khi được yêu cầu) để hỗ trợ công tác tư vấn, phản biện và giám định xã hội của Liên hiệp </w:t>
      </w:r>
      <w:r w:rsidR="0088626B">
        <w:rPr>
          <w:color w:val="000000"/>
          <w:szCs w:val="28"/>
          <w:bdr w:val="none" w:sz="0" w:space="0" w:color="auto" w:frame="1"/>
        </w:rPr>
        <w:t>hội</w:t>
      </w:r>
      <w:r w:rsidRPr="00F716C4">
        <w:rPr>
          <w:color w:val="000000"/>
          <w:szCs w:val="28"/>
          <w:bdr w:val="none" w:sz="0" w:space="0" w:color="auto" w:frame="1"/>
        </w:rPr>
        <w:t>.</w:t>
      </w:r>
    </w:p>
    <w:p w14:paraId="5184A001" w14:textId="77777777" w:rsidR="00F716C4" w:rsidRPr="00F716C4" w:rsidRDefault="00F716C4" w:rsidP="00F716C4">
      <w:pPr>
        <w:shd w:val="clear" w:color="auto" w:fill="FFFFFF"/>
        <w:ind w:firstLine="567"/>
        <w:jc w:val="both"/>
        <w:textAlignment w:val="baseline"/>
        <w:rPr>
          <w:color w:val="000000"/>
          <w:szCs w:val="28"/>
          <w:bdr w:val="none" w:sz="0" w:space="0" w:color="auto" w:frame="1"/>
        </w:rPr>
      </w:pPr>
      <w:r w:rsidRPr="00F716C4">
        <w:rPr>
          <w:color w:val="000000"/>
          <w:szCs w:val="28"/>
          <w:bdr w:val="none" w:sz="0" w:space="0" w:color="auto" w:frame="1"/>
        </w:rPr>
        <w:t>3. Đảm bảo yêu cầu về nội dung, tiến độ thực hiện và tính độc lập, khách quan, trung thực, khoa học của nội dung báo cáo tư vấn, phản biện và giám định xã hội đối với đề án.</w:t>
      </w:r>
    </w:p>
    <w:p w14:paraId="67FB3661" w14:textId="57F69BA1" w:rsidR="00F716C4" w:rsidRPr="00F716C4" w:rsidRDefault="00F716C4" w:rsidP="00F716C4">
      <w:pPr>
        <w:shd w:val="clear" w:color="auto" w:fill="FFFFFF"/>
        <w:ind w:firstLine="567"/>
        <w:jc w:val="both"/>
        <w:textAlignment w:val="baseline"/>
        <w:rPr>
          <w:color w:val="000000"/>
          <w:szCs w:val="28"/>
          <w:bdr w:val="none" w:sz="0" w:space="0" w:color="auto" w:frame="1"/>
        </w:rPr>
      </w:pPr>
      <w:r w:rsidRPr="00F716C4">
        <w:rPr>
          <w:color w:val="000000"/>
          <w:szCs w:val="28"/>
          <w:bdr w:val="none" w:sz="0" w:space="0" w:color="auto" w:frame="1"/>
        </w:rPr>
        <w:t>4. Chịu trách nhiệm pháp lý về nội dung báo cáo tư vấn, phản biện và giám định xã hội của đề án và về những ý kiến do đơn vị đề xuất.</w:t>
      </w:r>
    </w:p>
    <w:p w14:paraId="086B0A5A" w14:textId="2F6DDAE2" w:rsidR="00A70D34" w:rsidRPr="00261C3F" w:rsidRDefault="00A70D34" w:rsidP="00261C3F">
      <w:pPr>
        <w:shd w:val="clear" w:color="auto" w:fill="FFFFFF"/>
        <w:ind w:firstLine="567"/>
        <w:jc w:val="both"/>
        <w:textAlignment w:val="baseline"/>
        <w:rPr>
          <w:color w:val="000000"/>
          <w:szCs w:val="28"/>
        </w:rPr>
      </w:pPr>
      <w:bookmarkStart w:id="23" w:name="dieu_13"/>
      <w:bookmarkEnd w:id="23"/>
      <w:r w:rsidRPr="00261C3F">
        <w:rPr>
          <w:b/>
          <w:bCs/>
          <w:color w:val="000000"/>
          <w:szCs w:val="28"/>
          <w:bdr w:val="none" w:sz="0" w:space="0" w:color="auto" w:frame="1"/>
        </w:rPr>
        <w:t>Điều 1</w:t>
      </w:r>
      <w:r w:rsidR="0088626B">
        <w:rPr>
          <w:b/>
          <w:bCs/>
          <w:color w:val="000000"/>
          <w:szCs w:val="28"/>
          <w:bdr w:val="none" w:sz="0" w:space="0" w:color="auto" w:frame="1"/>
        </w:rPr>
        <w:t>4</w:t>
      </w:r>
      <w:r w:rsidRPr="00261C3F">
        <w:rPr>
          <w:b/>
          <w:bCs/>
          <w:color w:val="000000"/>
          <w:szCs w:val="28"/>
          <w:bdr w:val="none" w:sz="0" w:space="0" w:color="auto" w:frame="1"/>
        </w:rPr>
        <w:t>. Điều khoản thi hành</w:t>
      </w:r>
    </w:p>
    <w:p w14:paraId="642FFAF5" w14:textId="77777777" w:rsidR="00BE5616" w:rsidRPr="00BE5616" w:rsidRDefault="00BE5616" w:rsidP="00BE5616">
      <w:pPr>
        <w:shd w:val="clear" w:color="auto" w:fill="FFFFFF"/>
        <w:ind w:firstLine="567"/>
        <w:jc w:val="both"/>
        <w:textAlignment w:val="baseline"/>
        <w:rPr>
          <w:color w:val="000000"/>
          <w:szCs w:val="28"/>
          <w:bdr w:val="none" w:sz="0" w:space="0" w:color="auto" w:frame="1"/>
        </w:rPr>
      </w:pPr>
      <w:r w:rsidRPr="00BE5616">
        <w:rPr>
          <w:color w:val="000000"/>
          <w:szCs w:val="28"/>
          <w:bdr w:val="none" w:sz="0" w:space="0" w:color="auto" w:frame="1"/>
        </w:rPr>
        <w:t>1. Liên hiệp hội chủ trì, phối hợp với các sở, cơ quan liên quan, Uỷ ban</w:t>
      </w:r>
      <w:r w:rsidRPr="00BE5616">
        <w:rPr>
          <w:color w:val="000000"/>
          <w:szCs w:val="28"/>
          <w:bdr w:val="none" w:sz="0" w:space="0" w:color="auto" w:frame="1"/>
        </w:rPr>
        <w:br/>
        <w:t>nhân dân các quận, huyện triển khai thực hiện quy định này. Định kỳ, đánh giá</w:t>
      </w:r>
      <w:r w:rsidRPr="00BE5616">
        <w:rPr>
          <w:color w:val="000000"/>
          <w:szCs w:val="28"/>
          <w:bdr w:val="none" w:sz="0" w:space="0" w:color="auto" w:frame="1"/>
        </w:rPr>
        <w:br/>
        <w:t>rút kinh nghiệm hoạt động tư vấn, phản biện và giám định xã hội, kịp thời báo</w:t>
      </w:r>
      <w:r w:rsidRPr="00BE5616">
        <w:rPr>
          <w:color w:val="000000"/>
          <w:szCs w:val="28"/>
          <w:bdr w:val="none" w:sz="0" w:space="0" w:color="auto" w:frame="1"/>
        </w:rPr>
        <w:br/>
        <w:t>cáo Uỷ ban nhân dân thành phố (qua Sở Khoa học và Công nghệ).</w:t>
      </w:r>
    </w:p>
    <w:p w14:paraId="272FC9E2" w14:textId="5FDB2F14" w:rsidR="00BE5616" w:rsidRDefault="00BE5616" w:rsidP="00BE5616">
      <w:pPr>
        <w:shd w:val="clear" w:color="auto" w:fill="FFFFFF"/>
        <w:ind w:firstLine="567"/>
        <w:jc w:val="both"/>
        <w:textAlignment w:val="baseline"/>
        <w:rPr>
          <w:color w:val="000000"/>
          <w:szCs w:val="28"/>
          <w:bdr w:val="none" w:sz="0" w:space="0" w:color="auto" w:frame="1"/>
        </w:rPr>
      </w:pPr>
      <w:r w:rsidRPr="00BE5616">
        <w:rPr>
          <w:color w:val="000000"/>
          <w:szCs w:val="28"/>
          <w:bdr w:val="none" w:sz="0" w:space="0" w:color="auto" w:frame="1"/>
        </w:rPr>
        <w:t>2. Trong quá trình tổ chức thực hiện nếu có vướng mắc, Liên hiệp hội tổng</w:t>
      </w:r>
      <w:r w:rsidRPr="00BE5616">
        <w:rPr>
          <w:color w:val="000000"/>
          <w:szCs w:val="28"/>
          <w:bdr w:val="none" w:sz="0" w:space="0" w:color="auto" w:frame="1"/>
        </w:rPr>
        <w:br/>
        <w:t>hợp, báo cáo Uỷ ban nhân dân thành phố (qua Sở Khoa học và Công nghệ) để</w:t>
      </w:r>
      <w:r w:rsidRPr="00BE5616">
        <w:rPr>
          <w:color w:val="000000"/>
          <w:szCs w:val="28"/>
          <w:bdr w:val="none" w:sz="0" w:space="0" w:color="auto" w:frame="1"/>
        </w:rPr>
        <w:br/>
        <w:t>xem xét, sửa đổi bổ sung cho phù hợp.</w:t>
      </w:r>
      <w:r>
        <w:rPr>
          <w:color w:val="000000"/>
          <w:szCs w:val="28"/>
          <w:bdr w:val="none" w:sz="0" w:space="0" w:color="auto" w:frame="1"/>
        </w:rPr>
        <w:t>/.</w:t>
      </w:r>
    </w:p>
    <w:p w14:paraId="71BE95A6" w14:textId="00E32A98" w:rsidR="00A70D34" w:rsidRPr="004741C2" w:rsidRDefault="00A70D34" w:rsidP="00261C3F">
      <w:pPr>
        <w:shd w:val="clear" w:color="auto" w:fill="FFFFFF"/>
        <w:ind w:firstLine="567"/>
        <w:jc w:val="both"/>
        <w:textAlignment w:val="baseline"/>
        <w:rPr>
          <w:color w:val="000000"/>
          <w:szCs w:val="28"/>
        </w:rPr>
      </w:pPr>
    </w:p>
    <w:tbl>
      <w:tblPr>
        <w:tblW w:w="5000" w:type="pct"/>
        <w:shd w:val="clear" w:color="auto" w:fill="FFFFFF"/>
        <w:tblCellMar>
          <w:left w:w="0" w:type="dxa"/>
          <w:right w:w="0" w:type="dxa"/>
        </w:tblCellMar>
        <w:tblLook w:val="04A0" w:firstRow="1" w:lastRow="0" w:firstColumn="1" w:lastColumn="0" w:noHBand="0" w:noVBand="1"/>
      </w:tblPr>
      <w:tblGrid>
        <w:gridCol w:w="4644"/>
        <w:gridCol w:w="4644"/>
      </w:tblGrid>
      <w:tr w:rsidR="006D1DA9" w:rsidRPr="004741C2" w14:paraId="5A06058B" w14:textId="77777777" w:rsidTr="00A475D2">
        <w:tc>
          <w:tcPr>
            <w:tcW w:w="4536" w:type="dxa"/>
            <w:shd w:val="clear" w:color="auto" w:fill="auto"/>
            <w:tcMar>
              <w:top w:w="0" w:type="dxa"/>
              <w:left w:w="108" w:type="dxa"/>
              <w:bottom w:w="0" w:type="dxa"/>
              <w:right w:w="108" w:type="dxa"/>
            </w:tcMar>
            <w:hideMark/>
          </w:tcPr>
          <w:p w14:paraId="6C66E862" w14:textId="538A72B1" w:rsidR="006D1DA9" w:rsidRPr="004741C2" w:rsidRDefault="006D1DA9" w:rsidP="006D1DA9">
            <w:pPr>
              <w:spacing w:after="0"/>
              <w:ind w:firstLine="0"/>
              <w:textAlignment w:val="baseline"/>
              <w:rPr>
                <w:color w:val="000000"/>
                <w:szCs w:val="28"/>
              </w:rPr>
            </w:pPr>
            <w:r w:rsidRPr="004741C2">
              <w:rPr>
                <w:color w:val="000000"/>
                <w:szCs w:val="28"/>
                <w:bdr w:val="none" w:sz="0" w:space="0" w:color="auto" w:frame="1"/>
              </w:rPr>
              <w:t> </w:t>
            </w:r>
          </w:p>
          <w:p w14:paraId="42EDF0E9" w14:textId="340F99DC" w:rsidR="006D1DA9" w:rsidRPr="004741C2" w:rsidRDefault="006D1DA9" w:rsidP="00A475D2">
            <w:pPr>
              <w:spacing w:after="0"/>
              <w:ind w:firstLine="0"/>
              <w:textAlignment w:val="baseline"/>
              <w:rPr>
                <w:color w:val="000000"/>
                <w:szCs w:val="28"/>
              </w:rPr>
            </w:pPr>
          </w:p>
        </w:tc>
        <w:tc>
          <w:tcPr>
            <w:tcW w:w="4536" w:type="dxa"/>
            <w:shd w:val="clear" w:color="auto" w:fill="auto"/>
            <w:tcMar>
              <w:top w:w="0" w:type="dxa"/>
              <w:left w:w="108" w:type="dxa"/>
              <w:bottom w:w="0" w:type="dxa"/>
              <w:right w:w="108" w:type="dxa"/>
            </w:tcMar>
            <w:hideMark/>
          </w:tcPr>
          <w:p w14:paraId="3D3FF77B" w14:textId="015ED010" w:rsidR="006D1DA9" w:rsidRPr="004741C2" w:rsidRDefault="006D1DA9" w:rsidP="006D1DA9">
            <w:pPr>
              <w:ind w:firstLine="0"/>
              <w:jc w:val="center"/>
              <w:textAlignment w:val="baseline"/>
              <w:rPr>
                <w:color w:val="000000"/>
                <w:szCs w:val="28"/>
              </w:rPr>
            </w:pPr>
            <w:r w:rsidRPr="004741C2">
              <w:rPr>
                <w:b/>
                <w:bCs/>
                <w:color w:val="000000"/>
                <w:sz w:val="26"/>
                <w:szCs w:val="26"/>
                <w:bdr w:val="none" w:sz="0" w:space="0" w:color="auto" w:frame="1"/>
              </w:rPr>
              <w:t>TM. ỦY BAN NHÂN DÂN</w:t>
            </w:r>
            <w:r w:rsidRPr="004741C2">
              <w:rPr>
                <w:color w:val="000000"/>
                <w:sz w:val="26"/>
                <w:szCs w:val="26"/>
              </w:rPr>
              <w:br/>
            </w:r>
            <w:r w:rsidRPr="004741C2">
              <w:rPr>
                <w:b/>
                <w:bCs/>
                <w:color w:val="000000"/>
                <w:sz w:val="26"/>
                <w:szCs w:val="26"/>
                <w:bdr w:val="none" w:sz="0" w:space="0" w:color="auto" w:frame="1"/>
              </w:rPr>
              <w:t>CHỦ TỊCH</w:t>
            </w:r>
            <w:r w:rsidRPr="004741C2">
              <w:rPr>
                <w:color w:val="000000"/>
                <w:sz w:val="26"/>
                <w:szCs w:val="26"/>
              </w:rPr>
              <w:br/>
            </w:r>
            <w:r w:rsidRPr="004741C2">
              <w:rPr>
                <w:color w:val="000000"/>
                <w:sz w:val="26"/>
                <w:szCs w:val="26"/>
              </w:rPr>
              <w:br/>
            </w:r>
            <w:r w:rsidRPr="004741C2">
              <w:rPr>
                <w:color w:val="000000"/>
                <w:sz w:val="26"/>
                <w:szCs w:val="26"/>
              </w:rPr>
              <w:br/>
            </w:r>
            <w:r w:rsidRPr="004741C2">
              <w:rPr>
                <w:color w:val="000000"/>
                <w:szCs w:val="28"/>
              </w:rPr>
              <w:br/>
            </w:r>
            <w:r w:rsidRPr="004741C2">
              <w:rPr>
                <w:color w:val="000000"/>
                <w:szCs w:val="28"/>
              </w:rPr>
              <w:br/>
            </w:r>
            <w:r>
              <w:rPr>
                <w:b/>
                <w:bCs/>
                <w:color w:val="000000"/>
                <w:szCs w:val="28"/>
                <w:bdr w:val="none" w:sz="0" w:space="0" w:color="auto" w:frame="1"/>
              </w:rPr>
              <w:t>Nguyễn Văn Tùng</w:t>
            </w:r>
          </w:p>
        </w:tc>
      </w:tr>
    </w:tbl>
    <w:p w14:paraId="28A28072" w14:textId="77777777" w:rsidR="00C67F2F" w:rsidRPr="004741C2" w:rsidRDefault="00C67F2F" w:rsidP="004741C2">
      <w:pPr>
        <w:rPr>
          <w:szCs w:val="28"/>
        </w:rPr>
      </w:pPr>
    </w:p>
    <w:sectPr w:rsidR="00C67F2F" w:rsidRPr="004741C2" w:rsidSect="006D1DA9">
      <w:head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15C3" w14:textId="77777777" w:rsidR="00942E5D" w:rsidRDefault="00942E5D" w:rsidP="006D1DA9">
      <w:pPr>
        <w:spacing w:after="0"/>
      </w:pPr>
      <w:r>
        <w:separator/>
      </w:r>
    </w:p>
  </w:endnote>
  <w:endnote w:type="continuationSeparator" w:id="0">
    <w:p w14:paraId="79F15383" w14:textId="77777777" w:rsidR="00942E5D" w:rsidRDefault="00942E5D" w:rsidP="006D1D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AFB0A" w14:textId="77777777" w:rsidR="00942E5D" w:rsidRDefault="00942E5D" w:rsidP="006D1DA9">
      <w:pPr>
        <w:spacing w:after="0"/>
      </w:pPr>
      <w:r>
        <w:separator/>
      </w:r>
    </w:p>
  </w:footnote>
  <w:footnote w:type="continuationSeparator" w:id="0">
    <w:p w14:paraId="64B603A1" w14:textId="77777777" w:rsidR="00942E5D" w:rsidRDefault="00942E5D" w:rsidP="006D1D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64139"/>
      <w:docPartObj>
        <w:docPartGallery w:val="Page Numbers (Top of Page)"/>
        <w:docPartUnique/>
      </w:docPartObj>
    </w:sdtPr>
    <w:sdtEndPr>
      <w:rPr>
        <w:noProof/>
        <w:sz w:val="26"/>
        <w:szCs w:val="26"/>
      </w:rPr>
    </w:sdtEndPr>
    <w:sdtContent>
      <w:p w14:paraId="0CFF756B" w14:textId="1DF2B63C" w:rsidR="006D1DA9" w:rsidRPr="006D1DA9" w:rsidRDefault="006D1DA9" w:rsidP="006D1DA9">
        <w:pPr>
          <w:pStyle w:val="Header"/>
          <w:ind w:firstLine="0"/>
          <w:jc w:val="center"/>
          <w:rPr>
            <w:sz w:val="26"/>
            <w:szCs w:val="26"/>
          </w:rPr>
        </w:pPr>
        <w:r w:rsidRPr="006D1DA9">
          <w:rPr>
            <w:sz w:val="26"/>
            <w:szCs w:val="26"/>
          </w:rPr>
          <w:fldChar w:fldCharType="begin"/>
        </w:r>
        <w:r w:rsidRPr="006D1DA9">
          <w:rPr>
            <w:sz w:val="26"/>
            <w:szCs w:val="26"/>
          </w:rPr>
          <w:instrText xml:space="preserve"> PAGE   \* MERGEFORMAT </w:instrText>
        </w:r>
        <w:r w:rsidRPr="006D1DA9">
          <w:rPr>
            <w:sz w:val="26"/>
            <w:szCs w:val="26"/>
          </w:rPr>
          <w:fldChar w:fldCharType="separate"/>
        </w:r>
        <w:r w:rsidR="002228BE">
          <w:rPr>
            <w:noProof/>
            <w:sz w:val="26"/>
            <w:szCs w:val="26"/>
          </w:rPr>
          <w:t>9</w:t>
        </w:r>
        <w:r w:rsidRPr="006D1DA9">
          <w:rPr>
            <w:noProof/>
            <w:sz w:val="26"/>
            <w:szCs w:val="26"/>
          </w:rPr>
          <w:fldChar w:fldCharType="end"/>
        </w:r>
      </w:p>
    </w:sdtContent>
  </w:sdt>
  <w:p w14:paraId="301CD989" w14:textId="77777777" w:rsidR="006D1DA9" w:rsidRDefault="006D1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34"/>
    <w:rsid w:val="000A5284"/>
    <w:rsid w:val="00140030"/>
    <w:rsid w:val="002228BE"/>
    <w:rsid w:val="00261C3F"/>
    <w:rsid w:val="00426F37"/>
    <w:rsid w:val="00456429"/>
    <w:rsid w:val="004741C2"/>
    <w:rsid w:val="006D1DA9"/>
    <w:rsid w:val="006D73D2"/>
    <w:rsid w:val="007154D2"/>
    <w:rsid w:val="007376A8"/>
    <w:rsid w:val="007C673F"/>
    <w:rsid w:val="007D2E2F"/>
    <w:rsid w:val="00821E48"/>
    <w:rsid w:val="0088626B"/>
    <w:rsid w:val="00935148"/>
    <w:rsid w:val="0094159C"/>
    <w:rsid w:val="00942E5D"/>
    <w:rsid w:val="00973E7D"/>
    <w:rsid w:val="00A70D34"/>
    <w:rsid w:val="00AB0DC6"/>
    <w:rsid w:val="00B06820"/>
    <w:rsid w:val="00BC5B39"/>
    <w:rsid w:val="00BE5616"/>
    <w:rsid w:val="00BF4664"/>
    <w:rsid w:val="00C67F2F"/>
    <w:rsid w:val="00CC492A"/>
    <w:rsid w:val="00D1448B"/>
    <w:rsid w:val="00D91A13"/>
    <w:rsid w:val="00DE71E5"/>
    <w:rsid w:val="00EF3D10"/>
    <w:rsid w:val="00F10033"/>
    <w:rsid w:val="00F716C4"/>
    <w:rsid w:val="00F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9C"/>
    <w:pPr>
      <w:spacing w:after="120" w:line="240" w:lineRule="auto"/>
      <w:ind w:firstLine="720"/>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0D34"/>
    <w:pPr>
      <w:spacing w:before="100" w:beforeAutospacing="1" w:after="100" w:afterAutospacing="1"/>
      <w:ind w:firstLine="0"/>
    </w:pPr>
    <w:rPr>
      <w:sz w:val="24"/>
    </w:rPr>
  </w:style>
  <w:style w:type="character" w:styleId="Hyperlink">
    <w:name w:val="Hyperlink"/>
    <w:basedOn w:val="DefaultParagraphFont"/>
    <w:uiPriority w:val="99"/>
    <w:semiHidden/>
    <w:unhideWhenUsed/>
    <w:rsid w:val="00A70D34"/>
    <w:rPr>
      <w:color w:val="0000FF"/>
      <w:u w:val="single"/>
    </w:rPr>
  </w:style>
  <w:style w:type="paragraph" w:styleId="Header">
    <w:name w:val="header"/>
    <w:basedOn w:val="Normal"/>
    <w:link w:val="HeaderChar"/>
    <w:uiPriority w:val="99"/>
    <w:unhideWhenUsed/>
    <w:rsid w:val="006D1DA9"/>
    <w:pPr>
      <w:tabs>
        <w:tab w:val="center" w:pos="4680"/>
        <w:tab w:val="right" w:pos="9360"/>
      </w:tabs>
      <w:spacing w:after="0"/>
    </w:pPr>
  </w:style>
  <w:style w:type="character" w:customStyle="1" w:styleId="HeaderChar">
    <w:name w:val="Header Char"/>
    <w:basedOn w:val="DefaultParagraphFont"/>
    <w:link w:val="Header"/>
    <w:uiPriority w:val="99"/>
    <w:rsid w:val="006D1DA9"/>
    <w:rPr>
      <w:rFonts w:ascii="Times New Roman" w:hAnsi="Times New Roman" w:cs="Times New Roman"/>
      <w:sz w:val="28"/>
      <w:szCs w:val="24"/>
    </w:rPr>
  </w:style>
  <w:style w:type="paragraph" w:styleId="Footer">
    <w:name w:val="footer"/>
    <w:basedOn w:val="Normal"/>
    <w:link w:val="FooterChar"/>
    <w:uiPriority w:val="99"/>
    <w:unhideWhenUsed/>
    <w:rsid w:val="006D1DA9"/>
    <w:pPr>
      <w:tabs>
        <w:tab w:val="center" w:pos="4680"/>
        <w:tab w:val="right" w:pos="9360"/>
      </w:tabs>
      <w:spacing w:after="0"/>
    </w:pPr>
  </w:style>
  <w:style w:type="character" w:customStyle="1" w:styleId="FooterChar">
    <w:name w:val="Footer Char"/>
    <w:basedOn w:val="DefaultParagraphFont"/>
    <w:link w:val="Footer"/>
    <w:uiPriority w:val="99"/>
    <w:rsid w:val="006D1DA9"/>
    <w:rPr>
      <w:rFonts w:ascii="Times New Roman" w:hAnsi="Times New Roman" w:cs="Times New Roman"/>
      <w:sz w:val="28"/>
      <w:szCs w:val="24"/>
    </w:rPr>
  </w:style>
  <w:style w:type="character" w:customStyle="1" w:styleId="fontstyle01">
    <w:name w:val="fontstyle01"/>
    <w:basedOn w:val="DefaultParagraphFont"/>
    <w:rsid w:val="007154D2"/>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BE561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BE5616"/>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9C"/>
    <w:pPr>
      <w:spacing w:after="120" w:line="240" w:lineRule="auto"/>
      <w:ind w:firstLine="720"/>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0D34"/>
    <w:pPr>
      <w:spacing w:before="100" w:beforeAutospacing="1" w:after="100" w:afterAutospacing="1"/>
      <w:ind w:firstLine="0"/>
    </w:pPr>
    <w:rPr>
      <w:sz w:val="24"/>
    </w:rPr>
  </w:style>
  <w:style w:type="character" w:styleId="Hyperlink">
    <w:name w:val="Hyperlink"/>
    <w:basedOn w:val="DefaultParagraphFont"/>
    <w:uiPriority w:val="99"/>
    <w:semiHidden/>
    <w:unhideWhenUsed/>
    <w:rsid w:val="00A70D34"/>
    <w:rPr>
      <w:color w:val="0000FF"/>
      <w:u w:val="single"/>
    </w:rPr>
  </w:style>
  <w:style w:type="paragraph" w:styleId="Header">
    <w:name w:val="header"/>
    <w:basedOn w:val="Normal"/>
    <w:link w:val="HeaderChar"/>
    <w:uiPriority w:val="99"/>
    <w:unhideWhenUsed/>
    <w:rsid w:val="006D1DA9"/>
    <w:pPr>
      <w:tabs>
        <w:tab w:val="center" w:pos="4680"/>
        <w:tab w:val="right" w:pos="9360"/>
      </w:tabs>
      <w:spacing w:after="0"/>
    </w:pPr>
  </w:style>
  <w:style w:type="character" w:customStyle="1" w:styleId="HeaderChar">
    <w:name w:val="Header Char"/>
    <w:basedOn w:val="DefaultParagraphFont"/>
    <w:link w:val="Header"/>
    <w:uiPriority w:val="99"/>
    <w:rsid w:val="006D1DA9"/>
    <w:rPr>
      <w:rFonts w:ascii="Times New Roman" w:hAnsi="Times New Roman" w:cs="Times New Roman"/>
      <w:sz w:val="28"/>
      <w:szCs w:val="24"/>
    </w:rPr>
  </w:style>
  <w:style w:type="paragraph" w:styleId="Footer">
    <w:name w:val="footer"/>
    <w:basedOn w:val="Normal"/>
    <w:link w:val="FooterChar"/>
    <w:uiPriority w:val="99"/>
    <w:unhideWhenUsed/>
    <w:rsid w:val="006D1DA9"/>
    <w:pPr>
      <w:tabs>
        <w:tab w:val="center" w:pos="4680"/>
        <w:tab w:val="right" w:pos="9360"/>
      </w:tabs>
      <w:spacing w:after="0"/>
    </w:pPr>
  </w:style>
  <w:style w:type="character" w:customStyle="1" w:styleId="FooterChar">
    <w:name w:val="Footer Char"/>
    <w:basedOn w:val="DefaultParagraphFont"/>
    <w:link w:val="Footer"/>
    <w:uiPriority w:val="99"/>
    <w:rsid w:val="006D1DA9"/>
    <w:rPr>
      <w:rFonts w:ascii="Times New Roman" w:hAnsi="Times New Roman" w:cs="Times New Roman"/>
      <w:sz w:val="28"/>
      <w:szCs w:val="24"/>
    </w:rPr>
  </w:style>
  <w:style w:type="character" w:customStyle="1" w:styleId="fontstyle01">
    <w:name w:val="fontstyle01"/>
    <w:basedOn w:val="DefaultParagraphFont"/>
    <w:rsid w:val="007154D2"/>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BE561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BE5616"/>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11/2015/TT-BTC" TargetMode="External"/><Relationship Id="rId3" Type="http://schemas.openxmlformats.org/officeDocument/2006/relationships/settings" Target="settings.xml"/><Relationship Id="rId7" Type="http://schemas.openxmlformats.org/officeDocument/2006/relationships/hyperlink" Target="http://luattrongtay.vn/ViewFullText?DocumentNo=14/2014/Q%C4%90-TT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uattrongtay.vn/ViewFullText?DocumentNo=11/2015/TT-B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Tran Kien</dc:creator>
  <cp:lastModifiedBy>AutoBVT</cp:lastModifiedBy>
  <cp:revision>2</cp:revision>
  <dcterms:created xsi:type="dcterms:W3CDTF">2023-09-11T16:13:00Z</dcterms:created>
  <dcterms:modified xsi:type="dcterms:W3CDTF">2023-09-11T16:13:00Z</dcterms:modified>
</cp:coreProperties>
</file>